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44979" w14:textId="1960B846" w:rsidR="003518F3" w:rsidRDefault="003518F3" w:rsidP="001B28BA">
      <w:pPr>
        <w:spacing w:after="0" w:line="240" w:lineRule="auto"/>
        <w:ind w:right="355"/>
        <w:jc w:val="right"/>
        <w:rPr>
          <w:rFonts w:ascii="Times New Roman" w:eastAsia="Times New Roman" w:hAnsi="Times New Roman" w:cs="Times New Roman"/>
          <w:bCs/>
          <w:sz w:val="28"/>
          <w:szCs w:val="28"/>
          <w:lang w:eastAsia="ru-RU"/>
        </w:rPr>
      </w:pPr>
      <w:bookmarkStart w:id="0" w:name="_GoBack"/>
      <w:bookmarkEnd w:id="0"/>
      <w:r w:rsidRPr="003518F3">
        <w:rPr>
          <w:rFonts w:ascii="Times New Roman" w:eastAsia="Times New Roman" w:hAnsi="Times New Roman" w:cs="Times New Roman"/>
          <w:bCs/>
          <w:sz w:val="28"/>
          <w:szCs w:val="28"/>
          <w:lang w:eastAsia="ru-RU"/>
        </w:rPr>
        <w:t>Проект</w:t>
      </w:r>
    </w:p>
    <w:p w14:paraId="2646F641" w14:textId="0B61F11C" w:rsidR="00D51A9D" w:rsidRPr="003518F3" w:rsidRDefault="001B28BA" w:rsidP="00D51A9D">
      <w:pPr>
        <w:spacing w:after="0" w:line="240" w:lineRule="auto"/>
        <w:ind w:right="355"/>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Вносится </w:t>
      </w:r>
      <w:r w:rsidR="00D51A9D">
        <w:rPr>
          <w:rFonts w:ascii="Times New Roman" w:eastAsia="Times New Roman" w:hAnsi="Times New Roman" w:cs="Times New Roman"/>
          <w:bCs/>
          <w:sz w:val="28"/>
          <w:szCs w:val="28"/>
          <w:lang w:eastAsia="ru-RU"/>
        </w:rPr>
        <w:t xml:space="preserve">сенатором Российской Федерации </w:t>
      </w:r>
      <w:proofErr w:type="spellStart"/>
      <w:r w:rsidR="00D51A9D">
        <w:rPr>
          <w:rFonts w:ascii="Times New Roman" w:eastAsia="Times New Roman" w:hAnsi="Times New Roman" w:cs="Times New Roman"/>
          <w:bCs/>
          <w:sz w:val="28"/>
          <w:szCs w:val="28"/>
          <w:lang w:eastAsia="ru-RU"/>
        </w:rPr>
        <w:t>А.А.Клишасом</w:t>
      </w:r>
      <w:proofErr w:type="spellEnd"/>
      <w:r w:rsidR="00D51A9D">
        <w:rPr>
          <w:rFonts w:ascii="Times New Roman" w:eastAsia="Times New Roman" w:hAnsi="Times New Roman" w:cs="Times New Roman"/>
          <w:bCs/>
          <w:sz w:val="28"/>
          <w:szCs w:val="28"/>
          <w:lang w:eastAsia="ru-RU"/>
        </w:rPr>
        <w:t>,</w:t>
      </w:r>
    </w:p>
    <w:p w14:paraId="40BEFA1B" w14:textId="018CEB4C" w:rsidR="001B28BA" w:rsidRDefault="001B28BA" w:rsidP="001B28BA">
      <w:pPr>
        <w:spacing w:after="0" w:line="240" w:lineRule="auto"/>
        <w:ind w:right="355"/>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депутатом Государст</w:t>
      </w:r>
      <w:r w:rsidR="00D51A9D">
        <w:rPr>
          <w:rFonts w:ascii="Times New Roman" w:eastAsia="Times New Roman" w:hAnsi="Times New Roman" w:cs="Times New Roman"/>
          <w:bCs/>
          <w:sz w:val="28"/>
          <w:szCs w:val="28"/>
          <w:lang w:eastAsia="ru-RU"/>
        </w:rPr>
        <w:t>венной Думы П.В.Крашенинниковым</w:t>
      </w:r>
    </w:p>
    <w:p w14:paraId="03B38778" w14:textId="77777777" w:rsidR="003518F3" w:rsidRDefault="003518F3" w:rsidP="003518F3">
      <w:pPr>
        <w:spacing w:after="0" w:line="480" w:lineRule="auto"/>
        <w:ind w:right="355"/>
        <w:jc w:val="center"/>
        <w:rPr>
          <w:rFonts w:ascii="Times New Roman" w:eastAsia="Times New Roman" w:hAnsi="Times New Roman" w:cs="Times New Roman"/>
          <w:b/>
          <w:bCs/>
          <w:sz w:val="28"/>
          <w:szCs w:val="28"/>
          <w:lang w:eastAsia="ru-RU"/>
        </w:rPr>
      </w:pPr>
    </w:p>
    <w:p w14:paraId="514D6C8C" w14:textId="77777777" w:rsidR="003518F3" w:rsidRPr="003518F3" w:rsidRDefault="003518F3" w:rsidP="003518F3">
      <w:pPr>
        <w:spacing w:after="0" w:line="480" w:lineRule="auto"/>
        <w:ind w:right="355"/>
        <w:jc w:val="center"/>
        <w:rPr>
          <w:rFonts w:ascii="Times New Roman" w:eastAsia="Times New Roman" w:hAnsi="Times New Roman" w:cs="Times New Roman"/>
          <w:b/>
          <w:bCs/>
          <w:sz w:val="28"/>
          <w:szCs w:val="28"/>
          <w:lang w:eastAsia="ru-RU"/>
        </w:rPr>
      </w:pPr>
      <w:r w:rsidRPr="003518F3">
        <w:rPr>
          <w:rFonts w:ascii="Times New Roman" w:eastAsia="Times New Roman" w:hAnsi="Times New Roman" w:cs="Times New Roman"/>
          <w:b/>
          <w:bCs/>
          <w:sz w:val="28"/>
          <w:szCs w:val="28"/>
          <w:lang w:eastAsia="ru-RU"/>
        </w:rPr>
        <w:t>ФЕДЕРАЛЬНЫЙ ЗАКОН</w:t>
      </w:r>
    </w:p>
    <w:p w14:paraId="224A0503" w14:textId="77777777" w:rsidR="003518F3" w:rsidRPr="003518F3" w:rsidRDefault="003518F3" w:rsidP="003518F3">
      <w:pPr>
        <w:spacing w:after="0" w:line="480" w:lineRule="auto"/>
        <w:jc w:val="center"/>
        <w:rPr>
          <w:rFonts w:ascii="Times New Roman" w:eastAsia="Times New Roman" w:hAnsi="Times New Roman" w:cs="Times New Roman"/>
          <w:b/>
          <w:bCs/>
          <w:sz w:val="28"/>
          <w:szCs w:val="28"/>
          <w:lang w:eastAsia="ru-RU"/>
        </w:rPr>
      </w:pPr>
    </w:p>
    <w:p w14:paraId="0CAF08E1" w14:textId="1F55448B" w:rsidR="003518F3" w:rsidRPr="003518F3" w:rsidRDefault="003518F3" w:rsidP="003518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518F3">
        <w:rPr>
          <w:rFonts w:ascii="Times New Roman" w:eastAsia="Times New Roman" w:hAnsi="Times New Roman" w:cs="Times New Roman"/>
          <w:b/>
          <w:bCs/>
          <w:sz w:val="28"/>
          <w:szCs w:val="28"/>
          <w:lang w:eastAsia="ru-RU"/>
        </w:rPr>
        <w:t xml:space="preserve">О внесении изменений в </w:t>
      </w:r>
      <w:r>
        <w:rPr>
          <w:rFonts w:ascii="Times New Roman" w:eastAsia="Times New Roman" w:hAnsi="Times New Roman" w:cs="Times New Roman"/>
          <w:b/>
          <w:bCs/>
          <w:sz w:val="28"/>
          <w:szCs w:val="28"/>
          <w:lang w:eastAsia="ru-RU"/>
        </w:rPr>
        <w:t>часть</w:t>
      </w:r>
      <w:r w:rsidRPr="003518F3">
        <w:rPr>
          <w:rFonts w:ascii="Times New Roman" w:eastAsia="Times New Roman" w:hAnsi="Times New Roman" w:cs="Times New Roman"/>
          <w:b/>
          <w:bCs/>
          <w:sz w:val="28"/>
          <w:szCs w:val="28"/>
          <w:lang w:eastAsia="ru-RU"/>
        </w:rPr>
        <w:t xml:space="preserve"> четвертую Гражданского кодекса Российской Федерации</w:t>
      </w:r>
    </w:p>
    <w:p w14:paraId="2F3A0FA2" w14:textId="77777777" w:rsidR="003518F3" w:rsidRDefault="003518F3" w:rsidP="00AF4602">
      <w:pPr>
        <w:spacing w:line="360" w:lineRule="auto"/>
        <w:ind w:firstLine="709"/>
        <w:contextualSpacing/>
        <w:rPr>
          <w:rFonts w:ascii="Times New Roman" w:hAnsi="Times New Roman" w:cs="Times New Roman"/>
          <w:b/>
          <w:sz w:val="28"/>
          <w:szCs w:val="28"/>
        </w:rPr>
      </w:pPr>
    </w:p>
    <w:p w14:paraId="0DECC35E" w14:textId="06BA61E2" w:rsidR="003518F3" w:rsidRDefault="003518F3" w:rsidP="003518F3">
      <w:pPr>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   </w:t>
      </w:r>
    </w:p>
    <w:p w14:paraId="0E9E9860" w14:textId="4F0FB7C7" w:rsidR="001E4815" w:rsidRPr="00D3474A" w:rsidRDefault="001E4815" w:rsidP="00D3474A">
      <w:pPr>
        <w:spacing w:line="480" w:lineRule="auto"/>
        <w:ind w:firstLine="709"/>
        <w:contextualSpacing/>
        <w:rPr>
          <w:rFonts w:ascii="Times New Roman" w:hAnsi="Times New Roman" w:cs="Times New Roman"/>
          <w:b/>
          <w:sz w:val="28"/>
          <w:szCs w:val="28"/>
        </w:rPr>
      </w:pPr>
      <w:r w:rsidRPr="00D3474A">
        <w:rPr>
          <w:rFonts w:ascii="Times New Roman" w:hAnsi="Times New Roman" w:cs="Times New Roman"/>
          <w:b/>
          <w:sz w:val="28"/>
          <w:szCs w:val="28"/>
        </w:rPr>
        <w:t>Статья 1</w:t>
      </w:r>
    </w:p>
    <w:p w14:paraId="5661D2AD" w14:textId="335352FF" w:rsidR="003518F3" w:rsidRPr="003518F3" w:rsidRDefault="003518F3" w:rsidP="00D3474A">
      <w:pPr>
        <w:autoSpaceDE w:val="0"/>
        <w:autoSpaceDN w:val="0"/>
        <w:adjustRightInd w:val="0"/>
        <w:spacing w:after="0" w:line="480" w:lineRule="auto"/>
        <w:ind w:firstLine="709"/>
        <w:contextualSpacing/>
        <w:jc w:val="both"/>
        <w:rPr>
          <w:rFonts w:ascii="Times New Roman" w:eastAsia="Times New Roman" w:hAnsi="Times New Roman" w:cs="Times New Roman"/>
          <w:sz w:val="28"/>
          <w:szCs w:val="28"/>
          <w:lang w:eastAsia="ru-RU"/>
        </w:rPr>
      </w:pPr>
      <w:proofErr w:type="gramStart"/>
      <w:r w:rsidRPr="003518F3">
        <w:rPr>
          <w:rFonts w:ascii="Times New Roman" w:eastAsia="Times New Roman" w:hAnsi="Times New Roman" w:cs="Times New Roman"/>
          <w:sz w:val="28"/>
          <w:szCs w:val="28"/>
          <w:lang w:eastAsia="ru-RU"/>
        </w:rPr>
        <w:t xml:space="preserve">Внести в часть четвертую Гражданского </w:t>
      </w:r>
      <w:hyperlink r:id="rId8" w:history="1">
        <w:r w:rsidRPr="003518F3">
          <w:rPr>
            <w:rFonts w:ascii="Times New Roman" w:eastAsia="Times New Roman" w:hAnsi="Times New Roman" w:cs="Times New Roman"/>
            <w:sz w:val="28"/>
            <w:szCs w:val="28"/>
            <w:lang w:eastAsia="ru-RU"/>
          </w:rPr>
          <w:t>кодекса</w:t>
        </w:r>
      </w:hyperlink>
      <w:r w:rsidRPr="003518F3">
        <w:rPr>
          <w:rFonts w:ascii="Times New Roman" w:eastAsia="Times New Roman" w:hAnsi="Times New Roman" w:cs="Times New Roman"/>
          <w:sz w:val="28"/>
          <w:szCs w:val="28"/>
          <w:lang w:eastAsia="ru-RU"/>
        </w:rPr>
        <w:t xml:space="preserve"> Российской Федерации (Собрание законодательства Российской Федерации, 2006, </w:t>
      </w:r>
      <w:r w:rsidRPr="007025F1">
        <w:rPr>
          <w:rFonts w:ascii="Times New Roman" w:eastAsia="Times New Roman" w:hAnsi="Times New Roman" w:cs="Times New Roman"/>
          <w:sz w:val="28"/>
          <w:szCs w:val="28"/>
          <w:lang w:eastAsia="ru-RU"/>
        </w:rPr>
        <w:t>№</w:t>
      </w:r>
      <w:r w:rsidRPr="003518F3">
        <w:rPr>
          <w:rFonts w:ascii="Times New Roman" w:eastAsia="Times New Roman" w:hAnsi="Times New Roman" w:cs="Times New Roman"/>
          <w:sz w:val="28"/>
          <w:szCs w:val="28"/>
          <w:lang w:eastAsia="ru-RU"/>
        </w:rPr>
        <w:t xml:space="preserve"> 52, ст. 5496; 2008, № 27, ст. 3122; № 45, ст. 5147; 2010, № 8, ст. 777; № 9, ст. 899; № 41, ст. 5188; 2011, № 50, ст. 7364</w:t>
      </w:r>
      <w:r w:rsidRPr="00D3474A">
        <w:rPr>
          <w:rFonts w:ascii="Times New Roman" w:eastAsia="Times New Roman" w:hAnsi="Times New Roman" w:cs="Times New Roman"/>
          <w:sz w:val="28"/>
          <w:szCs w:val="28"/>
          <w:lang w:eastAsia="ru-RU"/>
        </w:rPr>
        <w:t>; 2014, №</w:t>
      </w:r>
      <w:r w:rsidR="00FB6957">
        <w:rPr>
          <w:rFonts w:ascii="Times New Roman" w:eastAsia="Times New Roman" w:hAnsi="Times New Roman" w:cs="Times New Roman"/>
          <w:sz w:val="28"/>
          <w:szCs w:val="28"/>
          <w:lang w:eastAsia="ru-RU"/>
        </w:rPr>
        <w:t xml:space="preserve"> </w:t>
      </w:r>
      <w:r w:rsidRPr="00D3474A">
        <w:rPr>
          <w:rFonts w:ascii="Times New Roman" w:eastAsia="Times New Roman" w:hAnsi="Times New Roman" w:cs="Times New Roman"/>
          <w:sz w:val="28"/>
          <w:szCs w:val="28"/>
          <w:lang w:eastAsia="ru-RU"/>
        </w:rPr>
        <w:t>11 ст.</w:t>
      </w:r>
      <w:r w:rsidRPr="007D602F">
        <w:rPr>
          <w:rFonts w:ascii="Times New Roman" w:eastAsia="Times New Roman" w:hAnsi="Times New Roman" w:cs="Times New Roman"/>
          <w:sz w:val="28"/>
          <w:szCs w:val="28"/>
          <w:lang w:eastAsia="ru-RU"/>
        </w:rPr>
        <w:t>1100</w:t>
      </w:r>
      <w:r w:rsidR="00FB6957" w:rsidRPr="007D602F">
        <w:rPr>
          <w:rFonts w:ascii="Times New Roman" w:eastAsia="Times New Roman" w:hAnsi="Times New Roman" w:cs="Times New Roman"/>
          <w:sz w:val="28"/>
          <w:szCs w:val="28"/>
          <w:lang w:eastAsia="ru-RU"/>
        </w:rPr>
        <w:t xml:space="preserve">, </w:t>
      </w:r>
      <w:r w:rsidR="007D602F" w:rsidRPr="007D602F">
        <w:rPr>
          <w:rFonts w:ascii="Times New Roman" w:eastAsia="Times New Roman" w:hAnsi="Times New Roman" w:cs="Times New Roman"/>
          <w:sz w:val="28"/>
          <w:szCs w:val="28"/>
          <w:lang w:eastAsia="ru-RU"/>
        </w:rPr>
        <w:t xml:space="preserve">2015, № 1 (часть I), ст. 83; </w:t>
      </w:r>
      <w:r w:rsidR="00DB0AC4" w:rsidRPr="007D602F">
        <w:rPr>
          <w:rFonts w:ascii="Times New Roman" w:eastAsia="Times New Roman" w:hAnsi="Times New Roman" w:cs="Times New Roman"/>
          <w:sz w:val="28"/>
          <w:szCs w:val="28"/>
          <w:lang w:eastAsia="ru-RU"/>
        </w:rPr>
        <w:t>2015, № 27, ст. 3996;</w:t>
      </w:r>
      <w:proofErr w:type="gramEnd"/>
      <w:r w:rsidR="00DB0AC4" w:rsidRPr="007D602F">
        <w:rPr>
          <w:rFonts w:ascii="Times New Roman" w:eastAsia="Times New Roman" w:hAnsi="Times New Roman" w:cs="Times New Roman"/>
          <w:sz w:val="28"/>
          <w:szCs w:val="28"/>
          <w:lang w:eastAsia="ru-RU"/>
        </w:rPr>
        <w:t xml:space="preserve"> </w:t>
      </w:r>
      <w:proofErr w:type="gramStart"/>
      <w:r w:rsidR="00DB0AC4" w:rsidRPr="007D602F">
        <w:rPr>
          <w:rFonts w:ascii="Times New Roman" w:eastAsia="Times New Roman" w:hAnsi="Times New Roman" w:cs="Times New Roman"/>
          <w:sz w:val="28"/>
          <w:szCs w:val="28"/>
          <w:lang w:eastAsia="ru-RU"/>
        </w:rPr>
        <w:t>2015, № 29 (часть I), ст. 4342; 2015, № 48 (часть I), ст. 6708; 2015, № 48 (часть I), ст. 6724; 2016, № 1 (часть I), ст. 51; 2016, № 27 (часть II), ст. 4247; 2017, № 14, ст. 2002; 2017, № 27, ст. 3944; 2017, № 47, ст. 6845; 2017, № 50 (Часть III), ст. 7552; 2018, № 22, ст. 3040;</w:t>
      </w:r>
      <w:proofErr w:type="gramEnd"/>
      <w:r w:rsidR="00DB0AC4" w:rsidRPr="007D602F">
        <w:rPr>
          <w:rFonts w:ascii="Times New Roman" w:eastAsia="Times New Roman" w:hAnsi="Times New Roman" w:cs="Times New Roman"/>
          <w:sz w:val="28"/>
          <w:szCs w:val="28"/>
          <w:lang w:eastAsia="ru-RU"/>
        </w:rPr>
        <w:t xml:space="preserve"> </w:t>
      </w:r>
      <w:proofErr w:type="gramStart"/>
      <w:r w:rsidR="00DB0AC4" w:rsidRPr="007D602F">
        <w:rPr>
          <w:rFonts w:ascii="Times New Roman" w:eastAsia="Times New Roman" w:hAnsi="Times New Roman" w:cs="Times New Roman"/>
          <w:sz w:val="28"/>
          <w:szCs w:val="28"/>
          <w:lang w:eastAsia="ru-RU"/>
        </w:rPr>
        <w:t xml:space="preserve">2018, № 53 (часть I), ст. 8475; 2019, № 29 (часть I), ст. 3844; 2019, № 30, ст. 4132; 2020, № 30, ст. 4743; 2020, № 31 (часть I), ст. 5021; </w:t>
      </w:r>
      <w:r w:rsidR="00361650" w:rsidRPr="007D602F">
        <w:rPr>
          <w:rFonts w:ascii="Times New Roman" w:eastAsia="Times New Roman" w:hAnsi="Times New Roman" w:cs="Times New Roman"/>
          <w:sz w:val="28"/>
          <w:szCs w:val="28"/>
          <w:lang w:eastAsia="ru-RU"/>
        </w:rPr>
        <w:t>2020, № 52 (Часть I), ст. 8602; 2020, № 1 (часть I), ст. 66; 2021, № 18, ст. 3051; 2021, № 24, ст.</w:t>
      </w:r>
      <w:r w:rsidR="0026631F">
        <w:rPr>
          <w:rFonts w:ascii="Times New Roman" w:eastAsia="Times New Roman" w:hAnsi="Times New Roman" w:cs="Times New Roman"/>
          <w:sz w:val="28"/>
          <w:szCs w:val="28"/>
          <w:lang w:eastAsia="ru-RU"/>
        </w:rPr>
        <w:t xml:space="preserve"> </w:t>
      </w:r>
      <w:r w:rsidR="00361650" w:rsidRPr="007D602F">
        <w:rPr>
          <w:rFonts w:ascii="Times New Roman" w:eastAsia="Times New Roman" w:hAnsi="Times New Roman" w:cs="Times New Roman"/>
          <w:sz w:val="28"/>
          <w:szCs w:val="28"/>
          <w:lang w:eastAsia="ru-RU"/>
        </w:rPr>
        <w:t>ст. 4230, 4231</w:t>
      </w:r>
      <w:r w:rsidR="00C1790F">
        <w:rPr>
          <w:rFonts w:ascii="Times New Roman" w:eastAsia="Times New Roman" w:hAnsi="Times New Roman" w:cs="Times New Roman"/>
          <w:sz w:val="28"/>
          <w:szCs w:val="28"/>
          <w:lang w:eastAsia="ru-RU"/>
        </w:rPr>
        <w:t xml:space="preserve">; </w:t>
      </w:r>
      <w:r w:rsidR="00C1790F" w:rsidRPr="00C1790F">
        <w:rPr>
          <w:rFonts w:ascii="Times New Roman" w:eastAsia="Times New Roman" w:hAnsi="Times New Roman" w:cs="Times New Roman"/>
          <w:sz w:val="28"/>
          <w:szCs w:val="28"/>
          <w:lang w:eastAsia="ru-RU"/>
        </w:rPr>
        <w:t xml:space="preserve">2022, </w:t>
      </w:r>
      <w:r w:rsidR="00C1790F">
        <w:rPr>
          <w:rFonts w:ascii="Times New Roman" w:eastAsia="Times New Roman" w:hAnsi="Times New Roman" w:cs="Times New Roman"/>
          <w:sz w:val="28"/>
          <w:szCs w:val="28"/>
          <w:lang w:eastAsia="ru-RU"/>
        </w:rPr>
        <w:t>№</w:t>
      </w:r>
      <w:r w:rsidR="00C1790F" w:rsidRPr="00C1790F">
        <w:rPr>
          <w:rFonts w:ascii="Times New Roman" w:eastAsia="Times New Roman" w:hAnsi="Times New Roman" w:cs="Times New Roman"/>
          <w:sz w:val="28"/>
          <w:szCs w:val="28"/>
          <w:lang w:eastAsia="ru-RU"/>
        </w:rPr>
        <w:t xml:space="preserve"> 41, ст. 6948</w:t>
      </w:r>
      <w:r w:rsidRPr="007D602F">
        <w:rPr>
          <w:rFonts w:ascii="Times New Roman" w:eastAsia="Times New Roman" w:hAnsi="Times New Roman" w:cs="Times New Roman"/>
          <w:sz w:val="28"/>
          <w:szCs w:val="28"/>
          <w:lang w:eastAsia="ru-RU"/>
        </w:rPr>
        <w:t>)</w:t>
      </w:r>
      <w:r w:rsidRPr="003518F3">
        <w:rPr>
          <w:rFonts w:ascii="Times New Roman" w:eastAsia="Times New Roman" w:hAnsi="Times New Roman" w:cs="Times New Roman"/>
          <w:sz w:val="28"/>
          <w:szCs w:val="28"/>
          <w:lang w:eastAsia="ru-RU"/>
        </w:rPr>
        <w:t xml:space="preserve"> следующие изменения:</w:t>
      </w:r>
      <w:proofErr w:type="gramEnd"/>
    </w:p>
    <w:p w14:paraId="2263A511" w14:textId="30A74C20" w:rsidR="001E4815" w:rsidRPr="00D3474A" w:rsidRDefault="001E4815" w:rsidP="00D3474A">
      <w:pPr>
        <w:spacing w:line="480" w:lineRule="auto"/>
        <w:ind w:firstLine="709"/>
        <w:contextualSpacing/>
        <w:rPr>
          <w:rFonts w:ascii="Times New Roman" w:hAnsi="Times New Roman" w:cs="Times New Roman"/>
          <w:sz w:val="28"/>
          <w:szCs w:val="28"/>
        </w:rPr>
      </w:pPr>
      <w:r w:rsidRPr="00D3474A">
        <w:rPr>
          <w:rFonts w:ascii="Times New Roman" w:hAnsi="Times New Roman" w:cs="Times New Roman"/>
          <w:sz w:val="28"/>
          <w:szCs w:val="28"/>
        </w:rPr>
        <w:t>1) в статье 1229:</w:t>
      </w:r>
    </w:p>
    <w:p w14:paraId="302B0FC7" w14:textId="6C3C7961" w:rsidR="00D211D1" w:rsidRPr="004F1DDA" w:rsidRDefault="001E4815" w:rsidP="00D3474A">
      <w:pPr>
        <w:spacing w:line="480" w:lineRule="auto"/>
        <w:ind w:firstLine="709"/>
        <w:contextualSpacing/>
        <w:rPr>
          <w:rFonts w:ascii="Times New Roman" w:hAnsi="Times New Roman" w:cs="Times New Roman"/>
          <w:sz w:val="28"/>
          <w:szCs w:val="28"/>
        </w:rPr>
      </w:pPr>
      <w:r w:rsidRPr="004F1DDA">
        <w:rPr>
          <w:rFonts w:ascii="Times New Roman" w:hAnsi="Times New Roman" w:cs="Times New Roman"/>
          <w:sz w:val="28"/>
          <w:szCs w:val="28"/>
        </w:rPr>
        <w:t>а</w:t>
      </w:r>
      <w:r w:rsidR="002000A9" w:rsidRPr="004F1DDA">
        <w:rPr>
          <w:rFonts w:ascii="Times New Roman" w:hAnsi="Times New Roman" w:cs="Times New Roman"/>
          <w:sz w:val="28"/>
          <w:szCs w:val="28"/>
        </w:rPr>
        <w:t xml:space="preserve">) </w:t>
      </w:r>
      <w:r w:rsidR="00D211D1" w:rsidRPr="004F1DDA">
        <w:rPr>
          <w:rFonts w:ascii="Times New Roman" w:hAnsi="Times New Roman" w:cs="Times New Roman"/>
          <w:sz w:val="28"/>
          <w:szCs w:val="28"/>
        </w:rPr>
        <w:t>пункт 2 изложить в следующей редакции:</w:t>
      </w:r>
    </w:p>
    <w:p w14:paraId="6A84DE9C" w14:textId="77777777" w:rsidR="00D211D1" w:rsidRDefault="00D211D1" w:rsidP="00D211D1">
      <w:pPr>
        <w:spacing w:line="48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14:paraId="6709760C" w14:textId="23A817DF" w:rsidR="00D211D1" w:rsidRPr="00BB050A" w:rsidRDefault="00D211D1" w:rsidP="00D211D1">
      <w:pPr>
        <w:spacing w:line="480" w:lineRule="auto"/>
        <w:ind w:firstLine="709"/>
        <w:contextualSpacing/>
        <w:jc w:val="both"/>
        <w:rPr>
          <w:rFonts w:ascii="Times New Roman" w:hAnsi="Times New Roman" w:cs="Times New Roman"/>
          <w:sz w:val="28"/>
          <w:szCs w:val="28"/>
        </w:rPr>
      </w:pPr>
      <w:r w:rsidRPr="00BB050A">
        <w:rPr>
          <w:rFonts w:ascii="Times New Roman" w:hAnsi="Times New Roman" w:cs="Times New Roman"/>
          <w:sz w:val="28"/>
          <w:szCs w:val="28"/>
        </w:rPr>
        <w:t xml:space="preserve">Настоящим </w:t>
      </w:r>
      <w:r w:rsidR="002920C8" w:rsidRPr="00BB050A">
        <w:rPr>
          <w:rFonts w:ascii="Times New Roman" w:hAnsi="Times New Roman" w:cs="Times New Roman"/>
          <w:sz w:val="28"/>
          <w:szCs w:val="28"/>
        </w:rPr>
        <w:t>разделом</w:t>
      </w:r>
      <w:r w:rsidRPr="00BB050A">
        <w:rPr>
          <w:rFonts w:ascii="Times New Roman" w:hAnsi="Times New Roman" w:cs="Times New Roman"/>
          <w:sz w:val="28"/>
          <w:szCs w:val="28"/>
        </w:rPr>
        <w:t xml:space="preserve"> могут быть установлены </w:t>
      </w:r>
      <w:r w:rsidR="005B2606" w:rsidRPr="00BB050A">
        <w:rPr>
          <w:rFonts w:ascii="Times New Roman" w:hAnsi="Times New Roman" w:cs="Times New Roman"/>
          <w:sz w:val="28"/>
          <w:szCs w:val="28"/>
        </w:rPr>
        <w:t>случаи</w:t>
      </w:r>
      <w:r w:rsidRPr="00BB050A">
        <w:rPr>
          <w:rFonts w:ascii="Times New Roman" w:hAnsi="Times New Roman" w:cs="Times New Roman"/>
          <w:sz w:val="28"/>
          <w:szCs w:val="28"/>
        </w:rPr>
        <w:t xml:space="preserve">, </w:t>
      </w:r>
      <w:r w:rsidR="005B2606" w:rsidRPr="00BB050A">
        <w:rPr>
          <w:rFonts w:ascii="Times New Roman" w:hAnsi="Times New Roman" w:cs="Times New Roman"/>
          <w:sz w:val="28"/>
          <w:szCs w:val="28"/>
        </w:rPr>
        <w:t xml:space="preserve">в которых </w:t>
      </w:r>
      <w:r w:rsidRPr="00BB050A">
        <w:rPr>
          <w:rFonts w:ascii="Times New Roman" w:hAnsi="Times New Roman" w:cs="Times New Roman"/>
          <w:sz w:val="28"/>
          <w:szCs w:val="28"/>
        </w:rPr>
        <w:t xml:space="preserve">совместное обладание исключительным правом в отношении определенных видов </w:t>
      </w:r>
      <w:r w:rsidR="00DF02C0" w:rsidRPr="00BB050A">
        <w:rPr>
          <w:rFonts w:ascii="Times New Roman" w:hAnsi="Times New Roman" w:cs="Times New Roman"/>
          <w:sz w:val="28"/>
          <w:szCs w:val="28"/>
        </w:rPr>
        <w:t>охраняемых результатов интеллектуальной деятельности и средств индивидуализации</w:t>
      </w:r>
      <w:r w:rsidR="0059725D" w:rsidRPr="00BB050A">
        <w:rPr>
          <w:rFonts w:ascii="Times New Roman" w:hAnsi="Times New Roman" w:cs="Times New Roman"/>
          <w:sz w:val="28"/>
          <w:szCs w:val="28"/>
        </w:rPr>
        <w:t xml:space="preserve"> не допускается</w:t>
      </w:r>
      <w:r w:rsidR="00DF02C0" w:rsidRPr="00BB050A">
        <w:rPr>
          <w:rFonts w:ascii="Times New Roman" w:hAnsi="Times New Roman" w:cs="Times New Roman"/>
          <w:sz w:val="28"/>
          <w:szCs w:val="28"/>
        </w:rPr>
        <w:t xml:space="preserve"> (пункт</w:t>
      </w:r>
      <w:r w:rsidR="005B2606" w:rsidRPr="00BB050A">
        <w:rPr>
          <w:rFonts w:ascii="Times New Roman" w:hAnsi="Times New Roman" w:cs="Times New Roman"/>
          <w:sz w:val="28"/>
          <w:szCs w:val="28"/>
        </w:rPr>
        <w:t xml:space="preserve"> </w:t>
      </w:r>
      <w:r w:rsidR="004F1DDA" w:rsidRPr="00BB050A">
        <w:rPr>
          <w:rFonts w:ascii="Times New Roman" w:hAnsi="Times New Roman" w:cs="Times New Roman"/>
          <w:sz w:val="28"/>
          <w:szCs w:val="28"/>
        </w:rPr>
        <w:t>2</w:t>
      </w:r>
      <w:r w:rsidR="00DF02C0" w:rsidRPr="00BB050A">
        <w:rPr>
          <w:rFonts w:ascii="Times New Roman" w:hAnsi="Times New Roman" w:cs="Times New Roman"/>
          <w:sz w:val="28"/>
          <w:szCs w:val="28"/>
        </w:rPr>
        <w:t xml:space="preserve"> статьи 1</w:t>
      </w:r>
      <w:r w:rsidR="004F1DDA" w:rsidRPr="00BB050A">
        <w:rPr>
          <w:rFonts w:ascii="Times New Roman" w:hAnsi="Times New Roman" w:cs="Times New Roman"/>
          <w:sz w:val="28"/>
          <w:szCs w:val="28"/>
        </w:rPr>
        <w:t>29</w:t>
      </w:r>
      <w:r w:rsidR="00DF02C0" w:rsidRPr="00BB050A">
        <w:rPr>
          <w:rFonts w:ascii="Times New Roman" w:hAnsi="Times New Roman" w:cs="Times New Roman"/>
          <w:sz w:val="28"/>
          <w:szCs w:val="28"/>
        </w:rPr>
        <w:t>).</w:t>
      </w:r>
      <w:r w:rsidRPr="00BB050A">
        <w:rPr>
          <w:rFonts w:ascii="Times New Roman" w:hAnsi="Times New Roman" w:cs="Times New Roman"/>
          <w:sz w:val="28"/>
          <w:szCs w:val="28"/>
        </w:rPr>
        <w:t>»;</w:t>
      </w:r>
    </w:p>
    <w:p w14:paraId="609E36C0" w14:textId="2FA5581B" w:rsidR="001E4815" w:rsidRPr="00D3474A" w:rsidRDefault="00D211D1" w:rsidP="00D3474A">
      <w:pPr>
        <w:spacing w:line="48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б) </w:t>
      </w:r>
      <w:r w:rsidR="002000A9" w:rsidRPr="00D3474A">
        <w:rPr>
          <w:rFonts w:ascii="Times New Roman" w:hAnsi="Times New Roman" w:cs="Times New Roman"/>
          <w:sz w:val="28"/>
          <w:szCs w:val="28"/>
        </w:rPr>
        <w:t>пункт</w:t>
      </w:r>
      <w:r w:rsidR="001E4815" w:rsidRPr="00D3474A">
        <w:rPr>
          <w:rFonts w:ascii="Times New Roman" w:hAnsi="Times New Roman" w:cs="Times New Roman"/>
          <w:sz w:val="28"/>
          <w:szCs w:val="28"/>
        </w:rPr>
        <w:t xml:space="preserve"> 3 изложить в следующей редакции:</w:t>
      </w:r>
    </w:p>
    <w:p w14:paraId="3889FE0D" w14:textId="2A28C143" w:rsidR="006C127E" w:rsidRPr="00D3474A" w:rsidRDefault="001E4815"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w:t>
      </w:r>
      <w:r w:rsidR="0032649A" w:rsidRPr="00D3474A">
        <w:rPr>
          <w:rFonts w:ascii="Times New Roman" w:hAnsi="Times New Roman" w:cs="Times New Roman"/>
          <w:sz w:val="28"/>
          <w:szCs w:val="28"/>
        </w:rPr>
        <w:t xml:space="preserve">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w:t>
      </w:r>
    </w:p>
    <w:p w14:paraId="20E4023B" w14:textId="397E503C" w:rsidR="002010E6" w:rsidRPr="00D3474A" w:rsidRDefault="005232EC"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Р</w:t>
      </w:r>
      <w:r w:rsidR="004C5A62" w:rsidRPr="00D3474A">
        <w:rPr>
          <w:rFonts w:ascii="Times New Roman" w:hAnsi="Times New Roman" w:cs="Times New Roman"/>
          <w:sz w:val="28"/>
          <w:szCs w:val="28"/>
        </w:rPr>
        <w:t>аспоряжение</w:t>
      </w:r>
      <w:r w:rsidR="00D20C22" w:rsidRPr="00D3474A">
        <w:rPr>
          <w:rFonts w:ascii="Times New Roman" w:hAnsi="Times New Roman" w:cs="Times New Roman"/>
          <w:sz w:val="28"/>
          <w:szCs w:val="28"/>
        </w:rPr>
        <w:t xml:space="preserve"> исключительным правом на результат интеллектуальной деятельности или на средство индивидуализации осуществляется </w:t>
      </w:r>
      <w:r w:rsidR="00D20C22" w:rsidRPr="000C63EA">
        <w:rPr>
          <w:rFonts w:ascii="Times New Roman" w:hAnsi="Times New Roman" w:cs="Times New Roman"/>
          <w:sz w:val="28"/>
          <w:szCs w:val="28"/>
        </w:rPr>
        <w:t>с согласия</w:t>
      </w:r>
      <w:r w:rsidR="00167F44" w:rsidRPr="000C63EA">
        <w:rPr>
          <w:rFonts w:ascii="Times New Roman" w:hAnsi="Times New Roman" w:cs="Times New Roman"/>
          <w:sz w:val="28"/>
          <w:szCs w:val="28"/>
        </w:rPr>
        <w:t xml:space="preserve"> каждого правообладателя</w:t>
      </w:r>
      <w:r w:rsidR="00D20C22" w:rsidRPr="000C63EA">
        <w:rPr>
          <w:rFonts w:ascii="Times New Roman" w:hAnsi="Times New Roman" w:cs="Times New Roman"/>
          <w:sz w:val="28"/>
          <w:szCs w:val="28"/>
        </w:rPr>
        <w:t xml:space="preserve">, </w:t>
      </w:r>
      <w:r w:rsidR="00D20C22" w:rsidRPr="00D3474A">
        <w:rPr>
          <w:rFonts w:ascii="Times New Roman" w:hAnsi="Times New Roman" w:cs="Times New Roman"/>
          <w:sz w:val="28"/>
          <w:szCs w:val="28"/>
        </w:rPr>
        <w:t>если настоящим Кодексом или соглашением между правообладателями не предусмотрено иное.</w:t>
      </w:r>
      <w:r w:rsidRPr="00D3474A">
        <w:rPr>
          <w:rFonts w:ascii="Times New Roman" w:hAnsi="Times New Roman" w:cs="Times New Roman"/>
          <w:sz w:val="28"/>
          <w:szCs w:val="28"/>
        </w:rPr>
        <w:t xml:space="preserve"> </w:t>
      </w:r>
    </w:p>
    <w:p w14:paraId="47304C03" w14:textId="77777777" w:rsidR="00E61A57" w:rsidRPr="00D3474A" w:rsidRDefault="002010E6"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Взаимоотношения лиц, которым исключительное право принадлежит совместно, определяются соглашением между ними</w:t>
      </w:r>
      <w:proofErr w:type="gramStart"/>
      <w:r w:rsidRPr="00D3474A">
        <w:rPr>
          <w:rFonts w:ascii="Times New Roman" w:hAnsi="Times New Roman" w:cs="Times New Roman"/>
          <w:sz w:val="28"/>
          <w:szCs w:val="28"/>
        </w:rPr>
        <w:t>.</w:t>
      </w:r>
      <w:r w:rsidR="001E4815" w:rsidRPr="00D3474A">
        <w:rPr>
          <w:rFonts w:ascii="Times New Roman" w:hAnsi="Times New Roman" w:cs="Times New Roman"/>
          <w:sz w:val="28"/>
          <w:szCs w:val="28"/>
        </w:rPr>
        <w:t>»;</w:t>
      </w:r>
      <w:proofErr w:type="gramEnd"/>
    </w:p>
    <w:p w14:paraId="0F5AA2B5" w14:textId="7800D555" w:rsidR="001E4815" w:rsidRPr="00D3474A" w:rsidRDefault="004F1DDA" w:rsidP="00D3474A">
      <w:pPr>
        <w:spacing w:line="48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1E4815" w:rsidRPr="00D3474A">
        <w:rPr>
          <w:rFonts w:ascii="Times New Roman" w:hAnsi="Times New Roman" w:cs="Times New Roman"/>
          <w:sz w:val="28"/>
          <w:szCs w:val="28"/>
        </w:rPr>
        <w:t>) дополнить пунктами 3.1 и 3.2 следующего содержания:</w:t>
      </w:r>
    </w:p>
    <w:p w14:paraId="4C1543C5" w14:textId="30518542" w:rsidR="009D083A" w:rsidRPr="00D3474A" w:rsidRDefault="001E4815"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lastRenderedPageBreak/>
        <w:t>«</w:t>
      </w:r>
      <w:r w:rsidR="009D7D2D" w:rsidRPr="00D3474A">
        <w:rPr>
          <w:rFonts w:ascii="Times New Roman" w:hAnsi="Times New Roman" w:cs="Times New Roman"/>
          <w:sz w:val="28"/>
          <w:szCs w:val="28"/>
        </w:rPr>
        <w:t xml:space="preserve">3.1. </w:t>
      </w:r>
      <w:r w:rsidR="009D083A" w:rsidRPr="00D3474A">
        <w:rPr>
          <w:rFonts w:ascii="Times New Roman" w:hAnsi="Times New Roman" w:cs="Times New Roman"/>
          <w:sz w:val="28"/>
          <w:szCs w:val="28"/>
        </w:rPr>
        <w:t>Доли в исключительном праве, принадлежащем совместно нескольким правообладателям, могут быть определены законом</w:t>
      </w:r>
      <w:r w:rsidR="008458B1" w:rsidRPr="00D3474A">
        <w:rPr>
          <w:rFonts w:ascii="Times New Roman" w:hAnsi="Times New Roman" w:cs="Times New Roman"/>
          <w:sz w:val="28"/>
          <w:szCs w:val="28"/>
        </w:rPr>
        <w:t>, соглашением</w:t>
      </w:r>
      <w:r w:rsidR="009D083A" w:rsidRPr="00D3474A">
        <w:rPr>
          <w:rFonts w:ascii="Times New Roman" w:hAnsi="Times New Roman" w:cs="Times New Roman"/>
          <w:sz w:val="28"/>
          <w:szCs w:val="28"/>
        </w:rPr>
        <w:t xml:space="preserve"> правообладателей, а в случае спора – судом. </w:t>
      </w:r>
      <w:r w:rsidR="001A4530" w:rsidRPr="00D3474A">
        <w:rPr>
          <w:rFonts w:ascii="Times New Roman" w:hAnsi="Times New Roman" w:cs="Times New Roman"/>
          <w:sz w:val="28"/>
          <w:szCs w:val="28"/>
        </w:rPr>
        <w:t>Доли в исключительном праве признаются равными, если иное не предусмотрено законом или соглашением правообладателей.</w:t>
      </w:r>
    </w:p>
    <w:p w14:paraId="4F6732C4" w14:textId="1CCD1086" w:rsidR="005D0B3A" w:rsidRPr="00D3474A" w:rsidRDefault="00DC0D7A" w:rsidP="00D3474A">
      <w:pPr>
        <w:spacing w:line="48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соглашении правообладателей</w:t>
      </w:r>
      <w:r w:rsidR="00546607" w:rsidRPr="00D3474A">
        <w:rPr>
          <w:rFonts w:ascii="Times New Roman" w:hAnsi="Times New Roman" w:cs="Times New Roman"/>
          <w:sz w:val="28"/>
          <w:szCs w:val="28"/>
        </w:rPr>
        <w:t xml:space="preserve"> </w:t>
      </w:r>
      <w:r w:rsidR="00E9682F" w:rsidRPr="00D3474A">
        <w:rPr>
          <w:rFonts w:ascii="Times New Roman" w:hAnsi="Times New Roman" w:cs="Times New Roman"/>
          <w:sz w:val="28"/>
          <w:szCs w:val="28"/>
        </w:rPr>
        <w:t xml:space="preserve">о выделении долей </w:t>
      </w:r>
      <w:r w:rsidR="00546607" w:rsidRPr="00D3474A">
        <w:rPr>
          <w:rFonts w:ascii="Times New Roman" w:hAnsi="Times New Roman" w:cs="Times New Roman"/>
          <w:sz w:val="28"/>
          <w:szCs w:val="28"/>
        </w:rPr>
        <w:t>должны быть определены условия</w:t>
      </w:r>
      <w:r w:rsidR="0071153F" w:rsidRPr="00D3474A">
        <w:rPr>
          <w:rFonts w:ascii="Times New Roman" w:hAnsi="Times New Roman" w:cs="Times New Roman"/>
          <w:sz w:val="28"/>
          <w:szCs w:val="28"/>
        </w:rPr>
        <w:t xml:space="preserve"> о порядке принятия правообладателями решений о распоряжении исключительным правом, о порядке выхода правообладателя из состава </w:t>
      </w:r>
      <w:r w:rsidR="00042229" w:rsidRPr="00D3474A">
        <w:rPr>
          <w:rFonts w:ascii="Times New Roman" w:hAnsi="Times New Roman" w:cs="Times New Roman"/>
          <w:sz w:val="28"/>
          <w:szCs w:val="28"/>
        </w:rPr>
        <w:t xml:space="preserve">обладателей </w:t>
      </w:r>
      <w:r w:rsidR="0071153F" w:rsidRPr="00D3474A">
        <w:rPr>
          <w:rFonts w:ascii="Times New Roman" w:hAnsi="Times New Roman" w:cs="Times New Roman"/>
          <w:sz w:val="28"/>
          <w:szCs w:val="28"/>
        </w:rPr>
        <w:t>исключительного права и иные условия, указанные в соответствующих главах настоящего раздела. Соглашение</w:t>
      </w:r>
      <w:r w:rsidR="007E71F1" w:rsidRPr="00D3474A">
        <w:rPr>
          <w:rFonts w:ascii="Times New Roman" w:hAnsi="Times New Roman" w:cs="Times New Roman"/>
          <w:sz w:val="28"/>
          <w:szCs w:val="28"/>
        </w:rPr>
        <w:t xml:space="preserve"> о выделении долей</w:t>
      </w:r>
      <w:r w:rsidR="0071153F" w:rsidRPr="00D3474A">
        <w:rPr>
          <w:rFonts w:ascii="Times New Roman" w:hAnsi="Times New Roman" w:cs="Times New Roman"/>
          <w:sz w:val="28"/>
          <w:szCs w:val="28"/>
        </w:rPr>
        <w:t xml:space="preserve"> должно быть заключено в письменной форме. </w:t>
      </w:r>
      <w:r w:rsidR="007E71F1" w:rsidRPr="00D3474A">
        <w:rPr>
          <w:rFonts w:ascii="Times New Roman" w:hAnsi="Times New Roman" w:cs="Times New Roman"/>
          <w:sz w:val="28"/>
          <w:szCs w:val="28"/>
        </w:rPr>
        <w:t>Несоблюдение письменной формы вл</w:t>
      </w:r>
      <w:r w:rsidR="0000556A" w:rsidRPr="00D3474A">
        <w:rPr>
          <w:rFonts w:ascii="Times New Roman" w:hAnsi="Times New Roman" w:cs="Times New Roman"/>
          <w:sz w:val="28"/>
          <w:szCs w:val="28"/>
        </w:rPr>
        <w:t>ечет недействительность соглашения</w:t>
      </w:r>
      <w:r w:rsidR="007E71F1" w:rsidRPr="00D3474A">
        <w:rPr>
          <w:rFonts w:ascii="Times New Roman" w:hAnsi="Times New Roman" w:cs="Times New Roman"/>
          <w:sz w:val="28"/>
          <w:szCs w:val="28"/>
        </w:rPr>
        <w:t>.</w:t>
      </w:r>
      <w:r w:rsidR="005D0B3A" w:rsidRPr="00D3474A">
        <w:rPr>
          <w:rFonts w:ascii="Times New Roman" w:hAnsi="Times New Roman" w:cs="Times New Roman"/>
          <w:sz w:val="28"/>
          <w:szCs w:val="28"/>
        </w:rPr>
        <w:t xml:space="preserve"> </w:t>
      </w:r>
    </w:p>
    <w:p w14:paraId="37521D4C" w14:textId="624CD456" w:rsidR="005D0B3A" w:rsidRPr="004F1DDA" w:rsidRDefault="00B61B86" w:rsidP="00D3474A">
      <w:pPr>
        <w:spacing w:line="480" w:lineRule="auto"/>
        <w:ind w:firstLine="709"/>
        <w:contextualSpacing/>
        <w:jc w:val="both"/>
        <w:rPr>
          <w:rFonts w:ascii="Times New Roman" w:hAnsi="Times New Roman" w:cs="Times New Roman"/>
          <w:sz w:val="28"/>
          <w:szCs w:val="28"/>
        </w:rPr>
      </w:pPr>
      <w:bookmarkStart w:id="1" w:name="_Hlk101729016"/>
      <w:r w:rsidRPr="00DB5979">
        <w:rPr>
          <w:rFonts w:ascii="Times New Roman" w:hAnsi="Times New Roman" w:cs="Times New Roman"/>
          <w:sz w:val="28"/>
          <w:szCs w:val="28"/>
        </w:rPr>
        <w:t>Правообладатель вправе</w:t>
      </w:r>
      <w:r w:rsidRPr="007522A5">
        <w:rPr>
          <w:rFonts w:ascii="Times New Roman" w:hAnsi="Times New Roman" w:cs="Times New Roman"/>
          <w:b/>
          <w:bCs/>
          <w:i/>
          <w:iCs/>
          <w:sz w:val="28"/>
          <w:szCs w:val="28"/>
        </w:rPr>
        <w:t xml:space="preserve"> </w:t>
      </w:r>
      <w:r w:rsidRPr="004F1DDA">
        <w:rPr>
          <w:rFonts w:ascii="Times New Roman" w:hAnsi="Times New Roman" w:cs="Times New Roman"/>
          <w:sz w:val="28"/>
          <w:szCs w:val="28"/>
        </w:rPr>
        <w:t xml:space="preserve">с согласия </w:t>
      </w:r>
      <w:r w:rsidR="00DB5979" w:rsidRPr="004F1DDA">
        <w:rPr>
          <w:rFonts w:ascii="Times New Roman" w:hAnsi="Times New Roman" w:cs="Times New Roman"/>
          <w:sz w:val="28"/>
          <w:szCs w:val="28"/>
        </w:rPr>
        <w:t>всех</w:t>
      </w:r>
      <w:r w:rsidRPr="004F1DDA">
        <w:rPr>
          <w:rFonts w:ascii="Times New Roman" w:hAnsi="Times New Roman" w:cs="Times New Roman"/>
          <w:sz w:val="28"/>
          <w:szCs w:val="28"/>
        </w:rPr>
        <w:t xml:space="preserve"> остальных правообладателей</w:t>
      </w:r>
      <w:r w:rsidRPr="007522A5">
        <w:rPr>
          <w:rFonts w:ascii="Times New Roman" w:hAnsi="Times New Roman" w:cs="Times New Roman"/>
          <w:b/>
          <w:bCs/>
          <w:i/>
          <w:iCs/>
          <w:sz w:val="28"/>
          <w:szCs w:val="28"/>
        </w:rPr>
        <w:t xml:space="preserve"> </w:t>
      </w:r>
      <w:r w:rsidR="005D0B3A" w:rsidRPr="00D3474A">
        <w:rPr>
          <w:rFonts w:ascii="Times New Roman" w:hAnsi="Times New Roman" w:cs="Times New Roman"/>
          <w:sz w:val="28"/>
          <w:szCs w:val="28"/>
        </w:rPr>
        <w:t xml:space="preserve">распоряжаться своей долей в исключительном праве путем отчуждения ее третьему лицу (в том числе внесения в уставный капитал юридического лица, внесения в качестве вклада в простое </w:t>
      </w:r>
      <w:r w:rsidR="0000556A" w:rsidRPr="00D3474A">
        <w:rPr>
          <w:rFonts w:ascii="Times New Roman" w:hAnsi="Times New Roman" w:cs="Times New Roman"/>
          <w:sz w:val="28"/>
          <w:szCs w:val="28"/>
        </w:rPr>
        <w:t xml:space="preserve">товарищество), </w:t>
      </w:r>
      <w:r w:rsidR="00CB2BFB" w:rsidRPr="004F1DDA">
        <w:rPr>
          <w:rFonts w:ascii="Times New Roman" w:hAnsi="Times New Roman" w:cs="Times New Roman"/>
          <w:sz w:val="28"/>
          <w:szCs w:val="28"/>
        </w:rPr>
        <w:t xml:space="preserve">а также путем </w:t>
      </w:r>
      <w:r w:rsidR="0000556A" w:rsidRPr="004F1DDA">
        <w:rPr>
          <w:rFonts w:ascii="Times New Roman" w:hAnsi="Times New Roman" w:cs="Times New Roman"/>
          <w:sz w:val="28"/>
          <w:szCs w:val="28"/>
        </w:rPr>
        <w:t>передачи в залог</w:t>
      </w:r>
      <w:r w:rsidR="004B50E5" w:rsidRPr="004F1DDA">
        <w:rPr>
          <w:rFonts w:ascii="Times New Roman" w:hAnsi="Times New Roman" w:cs="Times New Roman"/>
          <w:sz w:val="28"/>
          <w:szCs w:val="28"/>
        </w:rPr>
        <w:t>, если законом или соглашением правообладателей не предусмотрено иное.</w:t>
      </w:r>
    </w:p>
    <w:bookmarkEnd w:id="1"/>
    <w:p w14:paraId="06C81070" w14:textId="511BAB8F" w:rsidR="00B45864" w:rsidRPr="004F1DDA" w:rsidRDefault="004A4638" w:rsidP="004B50E5">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Каждое из лиц</w:t>
      </w:r>
      <w:r w:rsidR="00434004" w:rsidRPr="00D3474A">
        <w:rPr>
          <w:rFonts w:ascii="Times New Roman" w:hAnsi="Times New Roman" w:cs="Times New Roman"/>
          <w:sz w:val="28"/>
          <w:szCs w:val="28"/>
        </w:rPr>
        <w:t>, совместно обладающих исключительным правом,</w:t>
      </w:r>
      <w:r w:rsidR="009D7D2D" w:rsidRPr="00D3474A">
        <w:rPr>
          <w:rFonts w:ascii="Times New Roman" w:hAnsi="Times New Roman" w:cs="Times New Roman"/>
          <w:sz w:val="28"/>
          <w:szCs w:val="28"/>
        </w:rPr>
        <w:t xml:space="preserve"> вправе </w:t>
      </w:r>
      <w:r w:rsidR="00F41CC2" w:rsidRPr="00D3474A">
        <w:rPr>
          <w:rFonts w:ascii="Times New Roman" w:hAnsi="Times New Roman" w:cs="Times New Roman"/>
          <w:sz w:val="28"/>
          <w:szCs w:val="28"/>
        </w:rPr>
        <w:t>отказаться от</w:t>
      </w:r>
      <w:r w:rsidR="00434004" w:rsidRPr="00D3474A">
        <w:rPr>
          <w:rFonts w:ascii="Times New Roman" w:hAnsi="Times New Roman" w:cs="Times New Roman"/>
          <w:sz w:val="28"/>
          <w:szCs w:val="28"/>
        </w:rPr>
        <w:t xml:space="preserve"> исключительного</w:t>
      </w:r>
      <w:r w:rsidR="00471D78" w:rsidRPr="00D3474A">
        <w:rPr>
          <w:rFonts w:ascii="Times New Roman" w:hAnsi="Times New Roman" w:cs="Times New Roman"/>
          <w:sz w:val="28"/>
          <w:szCs w:val="28"/>
        </w:rPr>
        <w:t xml:space="preserve"> права в пользу остальных правообладателей. </w:t>
      </w:r>
      <w:r w:rsidR="00D07776">
        <w:rPr>
          <w:rFonts w:ascii="Times New Roman" w:hAnsi="Times New Roman" w:cs="Times New Roman"/>
          <w:sz w:val="28"/>
          <w:szCs w:val="28"/>
        </w:rPr>
        <w:t>Е</w:t>
      </w:r>
      <w:r w:rsidR="00D07776" w:rsidRPr="00D3474A">
        <w:rPr>
          <w:rFonts w:ascii="Times New Roman" w:hAnsi="Times New Roman" w:cs="Times New Roman"/>
          <w:sz w:val="28"/>
          <w:szCs w:val="28"/>
        </w:rPr>
        <w:t xml:space="preserve">сли </w:t>
      </w:r>
      <w:r w:rsidR="00D07776" w:rsidRPr="004F1DDA">
        <w:rPr>
          <w:rFonts w:ascii="Times New Roman" w:hAnsi="Times New Roman" w:cs="Times New Roman"/>
          <w:sz w:val="28"/>
          <w:szCs w:val="28"/>
        </w:rPr>
        <w:t>законом или соглашением</w:t>
      </w:r>
      <w:r w:rsidR="00D07776">
        <w:rPr>
          <w:rFonts w:ascii="Times New Roman" w:hAnsi="Times New Roman" w:cs="Times New Roman"/>
          <w:sz w:val="28"/>
          <w:szCs w:val="28"/>
        </w:rPr>
        <w:t>, заключенным между всеми</w:t>
      </w:r>
      <w:r w:rsidR="00D07776" w:rsidRPr="004F1DDA">
        <w:rPr>
          <w:rFonts w:ascii="Times New Roman" w:hAnsi="Times New Roman" w:cs="Times New Roman"/>
          <w:sz w:val="28"/>
          <w:szCs w:val="28"/>
        </w:rPr>
        <w:t xml:space="preserve"> правообладател</w:t>
      </w:r>
      <w:r w:rsidR="00D07776">
        <w:rPr>
          <w:rFonts w:ascii="Times New Roman" w:hAnsi="Times New Roman" w:cs="Times New Roman"/>
          <w:sz w:val="28"/>
          <w:szCs w:val="28"/>
        </w:rPr>
        <w:t>ями,</w:t>
      </w:r>
      <w:r w:rsidR="00D07776" w:rsidRPr="004F1DDA">
        <w:rPr>
          <w:rFonts w:ascii="Times New Roman" w:hAnsi="Times New Roman" w:cs="Times New Roman"/>
          <w:sz w:val="28"/>
          <w:szCs w:val="28"/>
        </w:rPr>
        <w:t xml:space="preserve"> </w:t>
      </w:r>
      <w:r w:rsidR="00D07776" w:rsidRPr="00D3474A">
        <w:rPr>
          <w:rFonts w:ascii="Times New Roman" w:hAnsi="Times New Roman" w:cs="Times New Roman"/>
          <w:sz w:val="28"/>
          <w:szCs w:val="28"/>
        </w:rPr>
        <w:t>не предусмотрено иное</w:t>
      </w:r>
      <w:r w:rsidR="00D07776">
        <w:rPr>
          <w:rFonts w:ascii="Times New Roman" w:hAnsi="Times New Roman" w:cs="Times New Roman"/>
          <w:sz w:val="28"/>
          <w:szCs w:val="28"/>
        </w:rPr>
        <w:t>,</w:t>
      </w:r>
      <w:r w:rsidR="00D07776" w:rsidRPr="00D3474A">
        <w:rPr>
          <w:rFonts w:ascii="Times New Roman" w:hAnsi="Times New Roman" w:cs="Times New Roman"/>
          <w:sz w:val="28"/>
          <w:szCs w:val="28"/>
        </w:rPr>
        <w:t xml:space="preserve"> </w:t>
      </w:r>
      <w:r w:rsidR="001164D0" w:rsidRPr="004F1DDA">
        <w:rPr>
          <w:rFonts w:ascii="Times New Roman" w:hAnsi="Times New Roman" w:cs="Times New Roman"/>
          <w:sz w:val="28"/>
          <w:szCs w:val="28"/>
        </w:rPr>
        <w:t xml:space="preserve">доля такого лица </w:t>
      </w:r>
      <w:r w:rsidR="00663480" w:rsidRPr="004F1DDA">
        <w:rPr>
          <w:rFonts w:ascii="Times New Roman" w:hAnsi="Times New Roman" w:cs="Times New Roman"/>
          <w:sz w:val="28"/>
          <w:szCs w:val="28"/>
        </w:rPr>
        <w:t xml:space="preserve">в </w:t>
      </w:r>
      <w:r w:rsidR="00663480" w:rsidRPr="004F1DDA">
        <w:rPr>
          <w:rFonts w:ascii="Times New Roman" w:hAnsi="Times New Roman" w:cs="Times New Roman"/>
          <w:sz w:val="28"/>
          <w:szCs w:val="28"/>
        </w:rPr>
        <w:lastRenderedPageBreak/>
        <w:t xml:space="preserve">исключительном праве </w:t>
      </w:r>
      <w:r w:rsidR="001164D0" w:rsidRPr="004F1DDA">
        <w:rPr>
          <w:rFonts w:ascii="Times New Roman" w:hAnsi="Times New Roman" w:cs="Times New Roman"/>
          <w:sz w:val="28"/>
          <w:szCs w:val="28"/>
        </w:rPr>
        <w:t>безвозмездно переходит ко</w:t>
      </w:r>
      <w:r w:rsidR="00EA158C" w:rsidRPr="004F1DDA">
        <w:rPr>
          <w:rFonts w:ascii="Times New Roman" w:hAnsi="Times New Roman" w:cs="Times New Roman"/>
          <w:sz w:val="28"/>
          <w:szCs w:val="28"/>
        </w:rPr>
        <w:t xml:space="preserve"> </w:t>
      </w:r>
      <w:r w:rsidR="00643B1D" w:rsidRPr="004F1DDA">
        <w:rPr>
          <w:rFonts w:ascii="Times New Roman" w:hAnsi="Times New Roman" w:cs="Times New Roman"/>
          <w:sz w:val="28"/>
          <w:szCs w:val="28"/>
        </w:rPr>
        <w:t>всем</w:t>
      </w:r>
      <w:r w:rsidR="00643B1D" w:rsidRPr="00D3474A">
        <w:rPr>
          <w:rFonts w:ascii="Times New Roman" w:hAnsi="Times New Roman" w:cs="Times New Roman"/>
          <w:sz w:val="28"/>
          <w:szCs w:val="28"/>
        </w:rPr>
        <w:t xml:space="preserve"> остальным правообладателям пропорционально их долям.</w:t>
      </w:r>
      <w:r w:rsidR="001164D0">
        <w:rPr>
          <w:rFonts w:ascii="Times New Roman" w:hAnsi="Times New Roman" w:cs="Times New Roman"/>
          <w:sz w:val="28"/>
          <w:szCs w:val="28"/>
        </w:rPr>
        <w:t xml:space="preserve"> </w:t>
      </w:r>
      <w:r w:rsidR="001164D0" w:rsidRPr="00BB050A">
        <w:rPr>
          <w:rFonts w:ascii="Times New Roman" w:hAnsi="Times New Roman" w:cs="Times New Roman"/>
          <w:sz w:val="28"/>
          <w:szCs w:val="28"/>
        </w:rPr>
        <w:t>Отказ от исключительного права в пользу остальных правообладателей</w:t>
      </w:r>
      <w:r w:rsidR="002B22D0" w:rsidRPr="00BB050A">
        <w:rPr>
          <w:rFonts w:ascii="Times New Roman" w:hAnsi="Times New Roman" w:cs="Times New Roman"/>
          <w:sz w:val="28"/>
          <w:szCs w:val="28"/>
        </w:rPr>
        <w:t xml:space="preserve"> или соглашение </w:t>
      </w:r>
      <w:proofErr w:type="gramStart"/>
      <w:r w:rsidR="002B22D0" w:rsidRPr="00BB050A">
        <w:rPr>
          <w:rFonts w:ascii="Times New Roman" w:hAnsi="Times New Roman" w:cs="Times New Roman"/>
          <w:sz w:val="28"/>
          <w:szCs w:val="28"/>
        </w:rPr>
        <w:t>между всеми правообладателями об отказе одного из них от исключительного права в пользу</w:t>
      </w:r>
      <w:proofErr w:type="gramEnd"/>
      <w:r w:rsidR="002B22D0" w:rsidRPr="00BB050A">
        <w:rPr>
          <w:rFonts w:ascii="Times New Roman" w:hAnsi="Times New Roman" w:cs="Times New Roman"/>
          <w:sz w:val="28"/>
          <w:szCs w:val="28"/>
        </w:rPr>
        <w:t xml:space="preserve"> остальных</w:t>
      </w:r>
      <w:r w:rsidR="001164D0" w:rsidRPr="00BB050A">
        <w:rPr>
          <w:rFonts w:ascii="Times New Roman" w:hAnsi="Times New Roman" w:cs="Times New Roman"/>
          <w:sz w:val="28"/>
          <w:szCs w:val="28"/>
        </w:rPr>
        <w:t xml:space="preserve"> долж</w:t>
      </w:r>
      <w:r w:rsidR="002B22D0" w:rsidRPr="00BB050A">
        <w:rPr>
          <w:rFonts w:ascii="Times New Roman" w:hAnsi="Times New Roman" w:cs="Times New Roman"/>
          <w:sz w:val="28"/>
          <w:szCs w:val="28"/>
        </w:rPr>
        <w:t>ны</w:t>
      </w:r>
      <w:r w:rsidR="001164D0" w:rsidRPr="00BB050A">
        <w:rPr>
          <w:rFonts w:ascii="Times New Roman" w:hAnsi="Times New Roman" w:cs="Times New Roman"/>
          <w:sz w:val="28"/>
          <w:szCs w:val="28"/>
        </w:rPr>
        <w:t xml:space="preserve"> быть совершен</w:t>
      </w:r>
      <w:r w:rsidR="002B22D0" w:rsidRPr="00BB050A">
        <w:rPr>
          <w:rFonts w:ascii="Times New Roman" w:hAnsi="Times New Roman" w:cs="Times New Roman"/>
          <w:sz w:val="28"/>
          <w:szCs w:val="28"/>
        </w:rPr>
        <w:t>ы</w:t>
      </w:r>
      <w:r w:rsidR="001164D0" w:rsidRPr="00BB050A">
        <w:rPr>
          <w:rFonts w:ascii="Times New Roman" w:hAnsi="Times New Roman" w:cs="Times New Roman"/>
          <w:sz w:val="28"/>
          <w:szCs w:val="28"/>
        </w:rPr>
        <w:t xml:space="preserve"> в письменной форме.</w:t>
      </w:r>
      <w:r w:rsidR="004B50E5" w:rsidRPr="00BB050A">
        <w:rPr>
          <w:rFonts w:ascii="Times New Roman" w:hAnsi="Times New Roman" w:cs="Times New Roman"/>
          <w:sz w:val="28"/>
          <w:szCs w:val="28"/>
        </w:rPr>
        <w:t xml:space="preserve"> </w:t>
      </w:r>
      <w:r w:rsidR="004B50E5" w:rsidRPr="004F1DDA">
        <w:rPr>
          <w:rFonts w:ascii="Times New Roman" w:hAnsi="Times New Roman" w:cs="Times New Roman"/>
          <w:sz w:val="28"/>
          <w:szCs w:val="28"/>
        </w:rPr>
        <w:t xml:space="preserve">Несоблюдение письменной формы влечет недействительность </w:t>
      </w:r>
      <w:r w:rsidR="002D4735">
        <w:rPr>
          <w:rFonts w:ascii="Times New Roman" w:hAnsi="Times New Roman" w:cs="Times New Roman"/>
          <w:sz w:val="28"/>
          <w:szCs w:val="28"/>
        </w:rPr>
        <w:t xml:space="preserve">такого </w:t>
      </w:r>
      <w:r w:rsidR="004B50E5" w:rsidRPr="004F1DDA">
        <w:rPr>
          <w:rFonts w:ascii="Times New Roman" w:hAnsi="Times New Roman" w:cs="Times New Roman"/>
          <w:sz w:val="28"/>
          <w:szCs w:val="28"/>
        </w:rPr>
        <w:t>отказа</w:t>
      </w:r>
      <w:r w:rsidR="002B22D0">
        <w:rPr>
          <w:rFonts w:ascii="Times New Roman" w:hAnsi="Times New Roman" w:cs="Times New Roman"/>
          <w:sz w:val="28"/>
          <w:szCs w:val="28"/>
        </w:rPr>
        <w:t xml:space="preserve"> или соглашения</w:t>
      </w:r>
      <w:r w:rsidR="004B50E5" w:rsidRPr="004F1DDA">
        <w:rPr>
          <w:rFonts w:ascii="Times New Roman" w:hAnsi="Times New Roman" w:cs="Times New Roman"/>
          <w:sz w:val="28"/>
          <w:szCs w:val="28"/>
        </w:rPr>
        <w:t xml:space="preserve">. </w:t>
      </w:r>
    </w:p>
    <w:p w14:paraId="5B06E1FB" w14:textId="6FC0A76C" w:rsidR="00E92B10" w:rsidRPr="00D3474A" w:rsidRDefault="00E92B10"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3.2.</w:t>
      </w:r>
      <w:r w:rsidRPr="00D3474A">
        <w:rPr>
          <w:rFonts w:ascii="Times New Roman" w:hAnsi="Times New Roman" w:cs="Times New Roman"/>
          <w:i/>
          <w:sz w:val="28"/>
          <w:szCs w:val="28"/>
        </w:rPr>
        <w:t xml:space="preserve"> </w:t>
      </w:r>
      <w:proofErr w:type="gramStart"/>
      <w:r w:rsidRPr="00D3474A">
        <w:rPr>
          <w:rFonts w:ascii="Times New Roman" w:hAnsi="Times New Roman" w:cs="Times New Roman"/>
          <w:sz w:val="28"/>
          <w:szCs w:val="28"/>
        </w:rP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w:t>
      </w:r>
      <w:r w:rsidR="00C51B10" w:rsidRPr="00D3474A">
        <w:rPr>
          <w:rFonts w:ascii="Times New Roman" w:hAnsi="Times New Roman" w:cs="Times New Roman"/>
          <w:sz w:val="28"/>
          <w:szCs w:val="28"/>
        </w:rPr>
        <w:t xml:space="preserve">, а также расходы правообладателей, </w:t>
      </w:r>
      <w:r w:rsidR="00084A6A" w:rsidRPr="00D3474A">
        <w:rPr>
          <w:rFonts w:ascii="Times New Roman" w:hAnsi="Times New Roman" w:cs="Times New Roman"/>
          <w:sz w:val="28"/>
          <w:szCs w:val="28"/>
        </w:rPr>
        <w:t>производимые</w:t>
      </w:r>
      <w:r w:rsidR="00C51B10" w:rsidRPr="00D3474A">
        <w:rPr>
          <w:rFonts w:ascii="Times New Roman" w:hAnsi="Times New Roman" w:cs="Times New Roman"/>
          <w:sz w:val="28"/>
          <w:szCs w:val="28"/>
        </w:rPr>
        <w:t xml:space="preserve"> в общих интересах (в частности, расходы по оплате патентных пошлин)</w:t>
      </w:r>
      <w:r w:rsidRPr="00D3474A">
        <w:rPr>
          <w:rFonts w:ascii="Times New Roman" w:hAnsi="Times New Roman" w:cs="Times New Roman"/>
          <w:sz w:val="28"/>
          <w:szCs w:val="28"/>
        </w:rPr>
        <w:t xml:space="preserve"> распределяются между всеми правообладателями в равных долях, </w:t>
      </w:r>
      <w:r w:rsidR="00C51B10" w:rsidRPr="00D3474A">
        <w:rPr>
          <w:rFonts w:ascii="Times New Roman" w:hAnsi="Times New Roman" w:cs="Times New Roman"/>
          <w:sz w:val="28"/>
          <w:szCs w:val="28"/>
        </w:rPr>
        <w:t xml:space="preserve">а в случае выделения в исключительном праве долей – пропорционально таким долям, </w:t>
      </w:r>
      <w:r w:rsidRPr="00D3474A">
        <w:rPr>
          <w:rFonts w:ascii="Times New Roman" w:hAnsi="Times New Roman" w:cs="Times New Roman"/>
          <w:sz w:val="28"/>
          <w:szCs w:val="28"/>
        </w:rPr>
        <w:t>если законом или соглашением</w:t>
      </w:r>
      <w:proofErr w:type="gramEnd"/>
      <w:r w:rsidRPr="00D3474A">
        <w:rPr>
          <w:rFonts w:ascii="Times New Roman" w:hAnsi="Times New Roman" w:cs="Times New Roman"/>
          <w:sz w:val="28"/>
          <w:szCs w:val="28"/>
        </w:rPr>
        <w:t xml:space="preserve"> между правообладателями не предусмотрено иное. </w:t>
      </w:r>
    </w:p>
    <w:p w14:paraId="6784C559" w14:textId="45F6FAAE" w:rsidR="00E92B10" w:rsidRPr="00D3474A" w:rsidRDefault="00E92B10"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 xml:space="preserve">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 Правообладатель обязан незамедлительно </w:t>
      </w:r>
      <w:r w:rsidR="00D656C9" w:rsidRPr="00D3474A">
        <w:rPr>
          <w:rFonts w:ascii="Times New Roman" w:hAnsi="Times New Roman" w:cs="Times New Roman"/>
          <w:sz w:val="28"/>
          <w:szCs w:val="28"/>
        </w:rPr>
        <w:t>принять разумные и достаточные меры</w:t>
      </w:r>
      <w:r w:rsidR="00DF1B95" w:rsidRPr="00D3474A">
        <w:rPr>
          <w:rFonts w:ascii="Times New Roman" w:hAnsi="Times New Roman" w:cs="Times New Roman"/>
          <w:sz w:val="28"/>
          <w:szCs w:val="28"/>
        </w:rPr>
        <w:t xml:space="preserve"> для уведомления</w:t>
      </w:r>
      <w:r w:rsidRPr="00D3474A">
        <w:rPr>
          <w:rFonts w:ascii="Times New Roman" w:hAnsi="Times New Roman" w:cs="Times New Roman"/>
          <w:sz w:val="28"/>
          <w:szCs w:val="28"/>
        </w:rPr>
        <w:t xml:space="preserve"> остальных правообладателей о</w:t>
      </w:r>
      <w:r w:rsidR="00DF1B95" w:rsidRPr="00D3474A">
        <w:rPr>
          <w:rFonts w:ascii="Times New Roman" w:hAnsi="Times New Roman" w:cs="Times New Roman"/>
          <w:sz w:val="28"/>
          <w:szCs w:val="28"/>
        </w:rPr>
        <w:t xml:space="preserve"> своих действиях</w:t>
      </w:r>
      <w:r w:rsidRPr="00D3474A">
        <w:rPr>
          <w:rFonts w:ascii="Times New Roman" w:hAnsi="Times New Roman" w:cs="Times New Roman"/>
          <w:sz w:val="28"/>
          <w:szCs w:val="28"/>
        </w:rPr>
        <w:t xml:space="preserve">. В случае взыскания по требованию одного из правообладателей убытков или компенсации </w:t>
      </w:r>
      <w:r w:rsidR="00E60E6E" w:rsidRPr="00D3474A">
        <w:rPr>
          <w:rFonts w:ascii="Times New Roman" w:hAnsi="Times New Roman" w:cs="Times New Roman"/>
          <w:sz w:val="28"/>
          <w:szCs w:val="28"/>
        </w:rPr>
        <w:t xml:space="preserve">за нарушение </w:t>
      </w:r>
      <w:r w:rsidR="00E60E6E" w:rsidRPr="00D3474A">
        <w:rPr>
          <w:rFonts w:ascii="Times New Roman" w:hAnsi="Times New Roman" w:cs="Times New Roman"/>
          <w:sz w:val="28"/>
          <w:szCs w:val="28"/>
        </w:rPr>
        <w:lastRenderedPageBreak/>
        <w:t xml:space="preserve">исключительного права </w:t>
      </w:r>
      <w:r w:rsidRPr="00D3474A">
        <w:rPr>
          <w:rFonts w:ascii="Times New Roman" w:hAnsi="Times New Roman" w:cs="Times New Roman"/>
          <w:sz w:val="28"/>
          <w:szCs w:val="28"/>
        </w:rPr>
        <w:t>в полном объеме, такой правообладатель обязан распределить полученное среди остальных правообладателей</w:t>
      </w:r>
      <w:r w:rsidR="00DF1B95" w:rsidRPr="00D3474A">
        <w:rPr>
          <w:rFonts w:ascii="Times New Roman" w:hAnsi="Times New Roman" w:cs="Times New Roman"/>
          <w:sz w:val="28"/>
          <w:szCs w:val="28"/>
        </w:rPr>
        <w:t xml:space="preserve"> в равных долях, а в случае выделения в исключительном праве долей – пропорционально таким долям, если законом или соглашением между правообладателями не предусмотрено иное.</w:t>
      </w:r>
    </w:p>
    <w:p w14:paraId="6B93CC8F" w14:textId="19AB90FE" w:rsidR="00E92B10" w:rsidRPr="00D3474A" w:rsidRDefault="00E92B10"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Споры между правообладателями, возникающие в связи с принадлежащим им совместно исключительным правом (в частности, о порядке использования результата интеллектуальной деятельности или средства индивидуализации, распоряжения исключительным правом, распределения доходов и расходов) подлеж</w:t>
      </w:r>
      <w:r w:rsidR="00084A6A" w:rsidRPr="00D3474A">
        <w:rPr>
          <w:rFonts w:ascii="Times New Roman" w:hAnsi="Times New Roman" w:cs="Times New Roman"/>
          <w:sz w:val="28"/>
          <w:szCs w:val="28"/>
        </w:rPr>
        <w:t>ат разрешению в суде</w:t>
      </w:r>
      <w:proofErr w:type="gramStart"/>
      <w:r w:rsidRPr="00D3474A">
        <w:rPr>
          <w:rFonts w:ascii="Times New Roman" w:hAnsi="Times New Roman" w:cs="Times New Roman"/>
          <w:sz w:val="28"/>
          <w:szCs w:val="28"/>
        </w:rPr>
        <w:t>.</w:t>
      </w:r>
      <w:r w:rsidR="00F41CC2" w:rsidRPr="00D3474A">
        <w:rPr>
          <w:rFonts w:ascii="Times New Roman" w:hAnsi="Times New Roman" w:cs="Times New Roman"/>
          <w:sz w:val="28"/>
          <w:szCs w:val="28"/>
        </w:rPr>
        <w:t>»</w:t>
      </w:r>
      <w:r w:rsidR="00872A1D" w:rsidRPr="00D3474A">
        <w:rPr>
          <w:rFonts w:ascii="Times New Roman" w:hAnsi="Times New Roman" w:cs="Times New Roman"/>
          <w:sz w:val="28"/>
          <w:szCs w:val="28"/>
        </w:rPr>
        <w:t>;</w:t>
      </w:r>
      <w:proofErr w:type="gramEnd"/>
    </w:p>
    <w:p w14:paraId="36B9D7B0" w14:textId="3BD062B3" w:rsidR="00E61A57" w:rsidRPr="00D3474A" w:rsidRDefault="0081513E" w:rsidP="00D3474A">
      <w:pPr>
        <w:spacing w:line="48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E61A57" w:rsidRPr="00D3474A">
        <w:rPr>
          <w:rFonts w:ascii="Times New Roman" w:hAnsi="Times New Roman" w:cs="Times New Roman"/>
          <w:sz w:val="28"/>
          <w:szCs w:val="28"/>
        </w:rPr>
        <w:t>) дополнить пунктом 6 следующего содержания:</w:t>
      </w:r>
    </w:p>
    <w:p w14:paraId="35A05308" w14:textId="3E3E09B5" w:rsidR="007E71F1" w:rsidRPr="00D3474A" w:rsidRDefault="00E61A57"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w:t>
      </w:r>
      <w:r w:rsidR="007E71F1" w:rsidRPr="00D3474A">
        <w:rPr>
          <w:rFonts w:ascii="Times New Roman" w:hAnsi="Times New Roman" w:cs="Times New Roman"/>
          <w:sz w:val="28"/>
          <w:szCs w:val="28"/>
        </w:rPr>
        <w:t xml:space="preserve">6. </w:t>
      </w:r>
      <w:proofErr w:type="gramStart"/>
      <w:r w:rsidR="007E71F1" w:rsidRPr="00D3474A">
        <w:rPr>
          <w:rFonts w:ascii="Times New Roman" w:hAnsi="Times New Roman" w:cs="Times New Roman"/>
          <w:sz w:val="28"/>
          <w:szCs w:val="28"/>
        </w:rPr>
        <w:t>Не допускается обращение взыскания на исключительное право (долю в исключительном праве) правообладателя, который является</w:t>
      </w:r>
      <w:r w:rsidR="007E71F1" w:rsidRPr="00D3474A">
        <w:rPr>
          <w:rFonts w:ascii="Times New Roman" w:hAnsi="Times New Roman" w:cs="Times New Roman"/>
          <w:i/>
          <w:sz w:val="28"/>
          <w:szCs w:val="28"/>
        </w:rPr>
        <w:t xml:space="preserve"> </w:t>
      </w:r>
      <w:r w:rsidR="007E71F1" w:rsidRPr="00D3474A">
        <w:rPr>
          <w:rFonts w:ascii="Times New Roman" w:hAnsi="Times New Roman" w:cs="Times New Roman"/>
          <w:sz w:val="28"/>
          <w:szCs w:val="28"/>
        </w:rPr>
        <w:t>автором соответствующего результата интеллектуальной деятельности или его наследником, за исключением случая обращения взыскания по договору залога, который заключен автором (наследником) и предметом которого является указанное в договоре и принадлежащее автору (наследнику) исключительное право на конкретный результат интеллектуальной деятельности.</w:t>
      </w:r>
      <w:proofErr w:type="gramEnd"/>
      <w:r w:rsidR="007E71F1" w:rsidRPr="00D3474A">
        <w:rPr>
          <w:rFonts w:ascii="Times New Roman" w:hAnsi="Times New Roman" w:cs="Times New Roman"/>
          <w:sz w:val="28"/>
          <w:szCs w:val="28"/>
        </w:rPr>
        <w:t xml:space="preserve"> Не допускается обращение взыскания на исключительное право или его долю, если настоящим Кодексом не допускается отчуждение такого права (фирменн</w:t>
      </w:r>
      <w:r w:rsidR="005949CD" w:rsidRPr="00D3474A">
        <w:rPr>
          <w:rFonts w:ascii="Times New Roman" w:hAnsi="Times New Roman" w:cs="Times New Roman"/>
          <w:sz w:val="28"/>
          <w:szCs w:val="28"/>
        </w:rPr>
        <w:t>ы</w:t>
      </w:r>
      <w:r w:rsidR="0000556A" w:rsidRPr="00D3474A">
        <w:rPr>
          <w:rFonts w:ascii="Times New Roman" w:hAnsi="Times New Roman" w:cs="Times New Roman"/>
          <w:sz w:val="28"/>
          <w:szCs w:val="28"/>
        </w:rPr>
        <w:t>е</w:t>
      </w:r>
      <w:r w:rsidR="007E71F1" w:rsidRPr="00D3474A">
        <w:rPr>
          <w:rFonts w:ascii="Times New Roman" w:hAnsi="Times New Roman" w:cs="Times New Roman"/>
          <w:sz w:val="28"/>
          <w:szCs w:val="28"/>
        </w:rPr>
        <w:t xml:space="preserve"> наименовани</w:t>
      </w:r>
      <w:r w:rsidR="005949CD" w:rsidRPr="00D3474A">
        <w:rPr>
          <w:rFonts w:ascii="Times New Roman" w:hAnsi="Times New Roman" w:cs="Times New Roman"/>
          <w:sz w:val="28"/>
          <w:szCs w:val="28"/>
        </w:rPr>
        <w:t>я</w:t>
      </w:r>
      <w:r w:rsidR="007E71F1" w:rsidRPr="00D3474A">
        <w:rPr>
          <w:rFonts w:ascii="Times New Roman" w:hAnsi="Times New Roman" w:cs="Times New Roman"/>
          <w:sz w:val="28"/>
          <w:szCs w:val="28"/>
        </w:rPr>
        <w:t xml:space="preserve">, </w:t>
      </w:r>
      <w:r w:rsidR="005949CD" w:rsidRPr="00D3474A">
        <w:rPr>
          <w:rFonts w:ascii="Times New Roman" w:hAnsi="Times New Roman" w:cs="Times New Roman"/>
          <w:sz w:val="28"/>
          <w:szCs w:val="28"/>
        </w:rPr>
        <w:t>коллективные</w:t>
      </w:r>
      <w:r w:rsidR="0000556A" w:rsidRPr="00D3474A">
        <w:rPr>
          <w:rFonts w:ascii="Times New Roman" w:hAnsi="Times New Roman" w:cs="Times New Roman"/>
          <w:sz w:val="28"/>
          <w:szCs w:val="28"/>
        </w:rPr>
        <w:t xml:space="preserve"> знак</w:t>
      </w:r>
      <w:r w:rsidR="005949CD" w:rsidRPr="00D3474A">
        <w:rPr>
          <w:rFonts w:ascii="Times New Roman" w:hAnsi="Times New Roman" w:cs="Times New Roman"/>
          <w:sz w:val="28"/>
          <w:szCs w:val="28"/>
        </w:rPr>
        <w:t>и</w:t>
      </w:r>
      <w:r w:rsidR="0000556A" w:rsidRPr="00D3474A">
        <w:rPr>
          <w:rFonts w:ascii="Times New Roman" w:hAnsi="Times New Roman" w:cs="Times New Roman"/>
          <w:sz w:val="28"/>
          <w:szCs w:val="28"/>
        </w:rPr>
        <w:t xml:space="preserve">, </w:t>
      </w:r>
      <w:r w:rsidR="007E71F1" w:rsidRPr="00D3474A">
        <w:rPr>
          <w:rFonts w:ascii="Times New Roman" w:hAnsi="Times New Roman" w:cs="Times New Roman"/>
          <w:sz w:val="28"/>
          <w:szCs w:val="28"/>
        </w:rPr>
        <w:t>наименовани</w:t>
      </w:r>
      <w:r w:rsidR="005949CD" w:rsidRPr="00D3474A">
        <w:rPr>
          <w:rFonts w:ascii="Times New Roman" w:hAnsi="Times New Roman" w:cs="Times New Roman"/>
          <w:sz w:val="28"/>
          <w:szCs w:val="28"/>
        </w:rPr>
        <w:t>я</w:t>
      </w:r>
      <w:r w:rsidR="007E71F1" w:rsidRPr="00D3474A">
        <w:rPr>
          <w:rFonts w:ascii="Times New Roman" w:hAnsi="Times New Roman" w:cs="Times New Roman"/>
          <w:sz w:val="28"/>
          <w:szCs w:val="28"/>
        </w:rPr>
        <w:t xml:space="preserve"> мест</w:t>
      </w:r>
      <w:r w:rsidR="0000556A" w:rsidRPr="00D3474A">
        <w:rPr>
          <w:rFonts w:ascii="Times New Roman" w:hAnsi="Times New Roman" w:cs="Times New Roman"/>
          <w:sz w:val="28"/>
          <w:szCs w:val="28"/>
        </w:rPr>
        <w:t>а</w:t>
      </w:r>
      <w:r w:rsidR="007E71F1" w:rsidRPr="00D3474A">
        <w:rPr>
          <w:rFonts w:ascii="Times New Roman" w:hAnsi="Times New Roman" w:cs="Times New Roman"/>
          <w:sz w:val="28"/>
          <w:szCs w:val="28"/>
        </w:rPr>
        <w:t xml:space="preserve"> происхождения товар</w:t>
      </w:r>
      <w:r w:rsidR="0000556A" w:rsidRPr="00D3474A">
        <w:rPr>
          <w:rFonts w:ascii="Times New Roman" w:hAnsi="Times New Roman" w:cs="Times New Roman"/>
          <w:sz w:val="28"/>
          <w:szCs w:val="28"/>
        </w:rPr>
        <w:t>а</w:t>
      </w:r>
      <w:r w:rsidR="007E71F1" w:rsidRPr="00D3474A">
        <w:rPr>
          <w:rFonts w:ascii="Times New Roman" w:hAnsi="Times New Roman" w:cs="Times New Roman"/>
          <w:sz w:val="28"/>
          <w:szCs w:val="28"/>
        </w:rPr>
        <w:t>, географическ</w:t>
      </w:r>
      <w:r w:rsidR="005949CD" w:rsidRPr="00D3474A">
        <w:rPr>
          <w:rFonts w:ascii="Times New Roman" w:hAnsi="Times New Roman" w:cs="Times New Roman"/>
          <w:sz w:val="28"/>
          <w:szCs w:val="28"/>
        </w:rPr>
        <w:t>и</w:t>
      </w:r>
      <w:r w:rsidR="0000556A" w:rsidRPr="00D3474A">
        <w:rPr>
          <w:rFonts w:ascii="Times New Roman" w:hAnsi="Times New Roman" w:cs="Times New Roman"/>
          <w:sz w:val="28"/>
          <w:szCs w:val="28"/>
        </w:rPr>
        <w:t>е</w:t>
      </w:r>
      <w:r w:rsidR="007E71F1" w:rsidRPr="00D3474A">
        <w:rPr>
          <w:rFonts w:ascii="Times New Roman" w:hAnsi="Times New Roman" w:cs="Times New Roman"/>
          <w:sz w:val="28"/>
          <w:szCs w:val="28"/>
        </w:rPr>
        <w:t xml:space="preserve"> указани</w:t>
      </w:r>
      <w:r w:rsidR="005949CD" w:rsidRPr="00D3474A">
        <w:rPr>
          <w:rFonts w:ascii="Times New Roman" w:hAnsi="Times New Roman" w:cs="Times New Roman"/>
          <w:sz w:val="28"/>
          <w:szCs w:val="28"/>
        </w:rPr>
        <w:t>я</w:t>
      </w:r>
      <w:r w:rsidR="007E71F1" w:rsidRPr="00D3474A">
        <w:rPr>
          <w:rFonts w:ascii="Times New Roman" w:hAnsi="Times New Roman" w:cs="Times New Roman"/>
          <w:sz w:val="28"/>
          <w:szCs w:val="28"/>
        </w:rPr>
        <w:t>, ко</w:t>
      </w:r>
      <w:r w:rsidR="005949CD" w:rsidRPr="00D3474A">
        <w:rPr>
          <w:rFonts w:ascii="Times New Roman" w:hAnsi="Times New Roman" w:cs="Times New Roman"/>
          <w:sz w:val="28"/>
          <w:szCs w:val="28"/>
        </w:rPr>
        <w:t>ммерчески</w:t>
      </w:r>
      <w:r w:rsidR="0000556A" w:rsidRPr="00D3474A">
        <w:rPr>
          <w:rFonts w:ascii="Times New Roman" w:hAnsi="Times New Roman" w:cs="Times New Roman"/>
          <w:sz w:val="28"/>
          <w:szCs w:val="28"/>
        </w:rPr>
        <w:t xml:space="preserve">е </w:t>
      </w:r>
      <w:r w:rsidR="0000556A" w:rsidRPr="00D3474A">
        <w:rPr>
          <w:rFonts w:ascii="Times New Roman" w:hAnsi="Times New Roman" w:cs="Times New Roman"/>
          <w:sz w:val="28"/>
          <w:szCs w:val="28"/>
        </w:rPr>
        <w:lastRenderedPageBreak/>
        <w:t>обозначени</w:t>
      </w:r>
      <w:r w:rsidR="005949CD" w:rsidRPr="00D3474A">
        <w:rPr>
          <w:rFonts w:ascii="Times New Roman" w:hAnsi="Times New Roman" w:cs="Times New Roman"/>
          <w:sz w:val="28"/>
          <w:szCs w:val="28"/>
        </w:rPr>
        <w:t>я</w:t>
      </w:r>
      <w:r w:rsidR="007E71F1" w:rsidRPr="00D3474A">
        <w:rPr>
          <w:rFonts w:ascii="Times New Roman" w:hAnsi="Times New Roman" w:cs="Times New Roman"/>
          <w:sz w:val="28"/>
          <w:szCs w:val="28"/>
        </w:rPr>
        <w:t xml:space="preserve">), а также в иных случаях, когда настоящим Кодексом установлен запрет на обращение взыскания </w:t>
      </w:r>
      <w:r w:rsidR="00A65F2B" w:rsidRPr="00D3474A">
        <w:rPr>
          <w:rFonts w:ascii="Times New Roman" w:hAnsi="Times New Roman" w:cs="Times New Roman"/>
          <w:sz w:val="28"/>
          <w:szCs w:val="28"/>
        </w:rPr>
        <w:t>на результат интеллектуальной деятельности или средство индивидуализации</w:t>
      </w:r>
      <w:r w:rsidR="007E71F1" w:rsidRPr="00D3474A">
        <w:rPr>
          <w:rFonts w:ascii="Times New Roman" w:hAnsi="Times New Roman" w:cs="Times New Roman"/>
          <w:sz w:val="28"/>
          <w:szCs w:val="28"/>
        </w:rPr>
        <w:t xml:space="preserve">. Обращение взыскания на </w:t>
      </w:r>
      <w:r w:rsidR="005A48D3" w:rsidRPr="00D3474A">
        <w:rPr>
          <w:rFonts w:ascii="Times New Roman" w:hAnsi="Times New Roman" w:cs="Times New Roman"/>
          <w:sz w:val="28"/>
          <w:szCs w:val="28"/>
        </w:rPr>
        <w:t xml:space="preserve">исключительное право или </w:t>
      </w:r>
      <w:r w:rsidR="007E71F1" w:rsidRPr="00D3474A">
        <w:rPr>
          <w:rFonts w:ascii="Times New Roman" w:hAnsi="Times New Roman" w:cs="Times New Roman"/>
          <w:sz w:val="28"/>
          <w:szCs w:val="28"/>
        </w:rPr>
        <w:t>долю в исключительном праве допускается лишь при недостаточности любого иного имущества правообладателя.</w:t>
      </w:r>
    </w:p>
    <w:p w14:paraId="2B6C7D7B" w14:textId="2D1402CF" w:rsidR="00D3474A" w:rsidRDefault="005D0B3A"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 xml:space="preserve">В случае обращения взыскания на исключительное право, принадлежащее нескольким правообладателям совместно, или на долю в исключительном праве кредитор вправе требовать </w:t>
      </w:r>
      <w:r w:rsidR="00D656C9" w:rsidRPr="00D3474A">
        <w:rPr>
          <w:rFonts w:ascii="Times New Roman" w:hAnsi="Times New Roman" w:cs="Times New Roman"/>
          <w:sz w:val="28"/>
          <w:szCs w:val="28"/>
        </w:rPr>
        <w:t>выделения доли правообладателя в исключительном праве и/или отчуждения его</w:t>
      </w:r>
      <w:r w:rsidRPr="00D3474A">
        <w:rPr>
          <w:rFonts w:ascii="Times New Roman" w:hAnsi="Times New Roman" w:cs="Times New Roman"/>
          <w:sz w:val="28"/>
          <w:szCs w:val="28"/>
        </w:rPr>
        <w:t xml:space="preserve"> доли</w:t>
      </w:r>
      <w:r w:rsidR="00D656C9" w:rsidRPr="00D3474A">
        <w:rPr>
          <w:rFonts w:ascii="Times New Roman" w:hAnsi="Times New Roman" w:cs="Times New Roman"/>
          <w:sz w:val="28"/>
          <w:szCs w:val="28"/>
        </w:rPr>
        <w:t xml:space="preserve"> </w:t>
      </w:r>
      <w:r w:rsidR="002B22D0">
        <w:rPr>
          <w:rFonts w:ascii="Times New Roman" w:hAnsi="Times New Roman" w:cs="Times New Roman"/>
          <w:sz w:val="28"/>
          <w:szCs w:val="28"/>
        </w:rPr>
        <w:t>остальным</w:t>
      </w:r>
      <w:r w:rsidR="002B22D0" w:rsidRPr="0081513E">
        <w:rPr>
          <w:rFonts w:ascii="Times New Roman" w:hAnsi="Times New Roman" w:cs="Times New Roman"/>
          <w:sz w:val="28"/>
          <w:szCs w:val="28"/>
        </w:rPr>
        <w:t xml:space="preserve"> </w:t>
      </w:r>
      <w:r w:rsidR="00BE6C9A" w:rsidRPr="0081513E">
        <w:rPr>
          <w:rFonts w:ascii="Times New Roman" w:hAnsi="Times New Roman" w:cs="Times New Roman"/>
          <w:sz w:val="28"/>
          <w:szCs w:val="28"/>
        </w:rPr>
        <w:t>правообладател</w:t>
      </w:r>
      <w:r w:rsidR="002B5338" w:rsidRPr="0081513E">
        <w:rPr>
          <w:rFonts w:ascii="Times New Roman" w:hAnsi="Times New Roman" w:cs="Times New Roman"/>
          <w:sz w:val="28"/>
          <w:szCs w:val="28"/>
        </w:rPr>
        <w:t>ям</w:t>
      </w:r>
      <w:r w:rsidRPr="00D3474A">
        <w:rPr>
          <w:rFonts w:ascii="Times New Roman" w:hAnsi="Times New Roman" w:cs="Times New Roman"/>
          <w:sz w:val="28"/>
          <w:szCs w:val="28"/>
        </w:rPr>
        <w:t xml:space="preserve"> по цене, соразмерной ее рыночной стоимости, с обращением вырученных средств на погашение долга. В случае</w:t>
      </w:r>
      <w:proofErr w:type="gramStart"/>
      <w:r w:rsidR="002B22D0">
        <w:rPr>
          <w:rFonts w:ascii="Times New Roman" w:hAnsi="Times New Roman" w:cs="Times New Roman"/>
          <w:sz w:val="28"/>
          <w:szCs w:val="28"/>
        </w:rPr>
        <w:t>,</w:t>
      </w:r>
      <w:proofErr w:type="gramEnd"/>
      <w:r w:rsidR="002B22D0">
        <w:rPr>
          <w:rFonts w:ascii="Times New Roman" w:hAnsi="Times New Roman" w:cs="Times New Roman"/>
          <w:sz w:val="28"/>
          <w:szCs w:val="28"/>
        </w:rPr>
        <w:t xml:space="preserve"> если ни один из правообладателей не приобрел долю</w:t>
      </w:r>
      <w:r w:rsidR="0055496C">
        <w:rPr>
          <w:rFonts w:ascii="Times New Roman" w:hAnsi="Times New Roman" w:cs="Times New Roman"/>
          <w:sz w:val="28"/>
          <w:szCs w:val="28"/>
        </w:rPr>
        <w:t>,</w:t>
      </w:r>
      <w:r w:rsidR="002B22D0">
        <w:rPr>
          <w:rFonts w:ascii="Times New Roman" w:hAnsi="Times New Roman" w:cs="Times New Roman"/>
          <w:sz w:val="28"/>
          <w:szCs w:val="28"/>
        </w:rPr>
        <w:t xml:space="preserve"> </w:t>
      </w:r>
      <w:r w:rsidRPr="00D3474A">
        <w:rPr>
          <w:rFonts w:ascii="Times New Roman" w:hAnsi="Times New Roman" w:cs="Times New Roman"/>
          <w:sz w:val="28"/>
          <w:szCs w:val="28"/>
        </w:rPr>
        <w:t>кредитор вправе в судебном порядке требовать обращения взыскания на долю в исключительном праве должника путем продажи этой доли с публичных торгов.»;</w:t>
      </w:r>
    </w:p>
    <w:p w14:paraId="15FBB56D" w14:textId="7C16A5C1" w:rsidR="00C35EC4" w:rsidRPr="00D3474A" w:rsidRDefault="00C35EC4"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2)</w:t>
      </w:r>
      <w:r w:rsidR="00DD33E2" w:rsidRPr="00D3474A">
        <w:rPr>
          <w:rFonts w:ascii="Times New Roman" w:hAnsi="Times New Roman" w:cs="Times New Roman"/>
          <w:sz w:val="28"/>
          <w:szCs w:val="28"/>
        </w:rPr>
        <w:t xml:space="preserve"> </w:t>
      </w:r>
      <w:r w:rsidRPr="00D3474A">
        <w:rPr>
          <w:rFonts w:ascii="Times New Roman" w:hAnsi="Times New Roman" w:cs="Times New Roman"/>
          <w:sz w:val="28"/>
          <w:szCs w:val="28"/>
        </w:rPr>
        <w:t>в статье 1232:</w:t>
      </w:r>
    </w:p>
    <w:p w14:paraId="31B2A882" w14:textId="0DF31266" w:rsidR="00054441" w:rsidRPr="00D3474A" w:rsidRDefault="00C35EC4" w:rsidP="00D3474A">
      <w:pPr>
        <w:spacing w:line="480" w:lineRule="auto"/>
        <w:ind w:firstLine="709"/>
        <w:contextualSpacing/>
        <w:rPr>
          <w:rFonts w:ascii="Times New Roman" w:hAnsi="Times New Roman" w:cs="Times New Roman"/>
          <w:sz w:val="28"/>
          <w:szCs w:val="28"/>
        </w:rPr>
      </w:pPr>
      <w:r w:rsidRPr="00D3474A">
        <w:rPr>
          <w:rFonts w:ascii="Times New Roman" w:hAnsi="Times New Roman" w:cs="Times New Roman"/>
          <w:sz w:val="28"/>
          <w:szCs w:val="28"/>
        </w:rPr>
        <w:t>а) пункт 2 изложить в следующей редакции:</w:t>
      </w:r>
    </w:p>
    <w:p w14:paraId="10EAC660" w14:textId="39E8F4F8" w:rsidR="00054441" w:rsidRPr="00D3474A" w:rsidRDefault="00054441"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i/>
          <w:sz w:val="28"/>
          <w:szCs w:val="28"/>
        </w:rPr>
        <w:t>«</w:t>
      </w:r>
      <w:r w:rsidRPr="00D3474A">
        <w:rPr>
          <w:rFonts w:ascii="Times New Roman" w:hAnsi="Times New Roman" w:cs="Times New Roman"/>
          <w:sz w:val="28"/>
          <w:szCs w:val="28"/>
        </w:rPr>
        <w:t>2.</w:t>
      </w:r>
      <w:r w:rsidR="00C35EC4" w:rsidRPr="00D3474A">
        <w:rPr>
          <w:rFonts w:ascii="Times New Roman" w:hAnsi="Times New Roman" w:cs="Times New Roman"/>
          <w:i/>
          <w:sz w:val="28"/>
          <w:szCs w:val="28"/>
        </w:rPr>
        <w:t xml:space="preserve"> </w:t>
      </w:r>
      <w:proofErr w:type="gramStart"/>
      <w:r w:rsidR="00C35EC4" w:rsidRPr="00D3474A">
        <w:rPr>
          <w:rFonts w:ascii="Times New Roman" w:hAnsi="Times New Roman" w:cs="Times New Roman"/>
          <w:sz w:val="28"/>
          <w:szCs w:val="28"/>
        </w:rPr>
        <w:t>В случаях</w:t>
      </w:r>
      <w:r w:rsidRPr="00D3474A">
        <w:rPr>
          <w:rFonts w:ascii="Times New Roman" w:hAnsi="Times New Roman" w:cs="Times New Roman"/>
          <w:sz w:val="28"/>
          <w:szCs w:val="28"/>
        </w:rPr>
        <w:t>,</w:t>
      </w:r>
      <w:r w:rsidRPr="00D3474A">
        <w:rPr>
          <w:rFonts w:ascii="Times New Roman" w:hAnsi="Times New Roman" w:cs="Times New Roman"/>
          <w:i/>
          <w:sz w:val="28"/>
          <w:szCs w:val="28"/>
        </w:rPr>
        <w:t xml:space="preserve"> </w:t>
      </w:r>
      <w:r w:rsidRPr="00D3474A">
        <w:rPr>
          <w:rFonts w:ascii="Times New Roman" w:hAnsi="Times New Roman" w:cs="Times New Roman"/>
          <w:sz w:val="28"/>
          <w:szCs w:val="28"/>
        </w:rPr>
        <w:t>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w:t>
      </w:r>
      <w:r w:rsidRPr="00D3474A">
        <w:rPr>
          <w:rFonts w:ascii="Times New Roman" w:hAnsi="Times New Roman" w:cs="Times New Roman"/>
          <w:i/>
          <w:sz w:val="28"/>
          <w:szCs w:val="28"/>
        </w:rPr>
        <w:t>,</w:t>
      </w:r>
      <w:r w:rsidR="00887234" w:rsidRPr="00D3474A">
        <w:rPr>
          <w:rFonts w:ascii="Times New Roman" w:hAnsi="Times New Roman" w:cs="Times New Roman"/>
          <w:sz w:val="28"/>
          <w:szCs w:val="28"/>
        </w:rPr>
        <w:t xml:space="preserve"> отчуждение исключительного права на такой результат или на такое средство по договору, залог этого права, передача его в доверительное управление, предоставление права использования такого результата или такого средства по договору, а равно и переход </w:t>
      </w:r>
      <w:r w:rsidR="00887234" w:rsidRPr="00D3474A">
        <w:rPr>
          <w:rFonts w:ascii="Times New Roman" w:hAnsi="Times New Roman" w:cs="Times New Roman"/>
          <w:sz w:val="28"/>
          <w:szCs w:val="28"/>
        </w:rPr>
        <w:lastRenderedPageBreak/>
        <w:t>исключительного права на такой результат или на такое средство</w:t>
      </w:r>
      <w:proofErr w:type="gramEnd"/>
      <w:r w:rsidR="00887234" w:rsidRPr="00D3474A">
        <w:rPr>
          <w:rFonts w:ascii="Times New Roman" w:hAnsi="Times New Roman" w:cs="Times New Roman"/>
          <w:sz w:val="28"/>
          <w:szCs w:val="28"/>
        </w:rPr>
        <w:t xml:space="preserve"> без договора</w:t>
      </w:r>
      <w:r w:rsidR="00887234" w:rsidRPr="00D3474A">
        <w:rPr>
          <w:rFonts w:ascii="Times New Roman" w:hAnsi="Times New Roman" w:cs="Times New Roman"/>
          <w:i/>
          <w:sz w:val="28"/>
          <w:szCs w:val="28"/>
        </w:rPr>
        <w:t>,</w:t>
      </w:r>
      <w:r w:rsidRPr="00D3474A">
        <w:rPr>
          <w:rFonts w:ascii="Times New Roman" w:hAnsi="Times New Roman" w:cs="Times New Roman"/>
          <w:i/>
          <w:sz w:val="28"/>
          <w:szCs w:val="28"/>
        </w:rPr>
        <w:t xml:space="preserve"> </w:t>
      </w:r>
      <w:r w:rsidR="00C35EC4" w:rsidRPr="00D3474A">
        <w:rPr>
          <w:rFonts w:ascii="Times New Roman" w:hAnsi="Times New Roman" w:cs="Times New Roman"/>
          <w:sz w:val="28"/>
          <w:szCs w:val="28"/>
        </w:rPr>
        <w:t xml:space="preserve">также </w:t>
      </w:r>
      <w:r w:rsidRPr="00D3474A">
        <w:rPr>
          <w:rFonts w:ascii="Times New Roman" w:hAnsi="Times New Roman" w:cs="Times New Roman"/>
          <w:sz w:val="28"/>
          <w:szCs w:val="28"/>
        </w:rPr>
        <w:t>подлежат государственной регистрации, порядок и условия которой устанавливаются Правительством Р</w:t>
      </w:r>
      <w:r w:rsidR="00C35EC4" w:rsidRPr="00D3474A">
        <w:rPr>
          <w:rFonts w:ascii="Times New Roman" w:hAnsi="Times New Roman" w:cs="Times New Roman"/>
          <w:sz w:val="28"/>
          <w:szCs w:val="28"/>
        </w:rPr>
        <w:t xml:space="preserve">оссийской </w:t>
      </w:r>
      <w:r w:rsidRPr="00D3474A">
        <w:rPr>
          <w:rFonts w:ascii="Times New Roman" w:hAnsi="Times New Roman" w:cs="Times New Roman"/>
          <w:sz w:val="28"/>
          <w:szCs w:val="28"/>
        </w:rPr>
        <w:t>Ф</w:t>
      </w:r>
      <w:r w:rsidR="00C35EC4" w:rsidRPr="00D3474A">
        <w:rPr>
          <w:rFonts w:ascii="Times New Roman" w:hAnsi="Times New Roman" w:cs="Times New Roman"/>
          <w:sz w:val="28"/>
          <w:szCs w:val="28"/>
        </w:rPr>
        <w:t>едерации</w:t>
      </w:r>
      <w:proofErr w:type="gramStart"/>
      <w:r w:rsidRPr="00D3474A">
        <w:rPr>
          <w:rFonts w:ascii="Times New Roman" w:hAnsi="Times New Roman" w:cs="Times New Roman"/>
          <w:sz w:val="28"/>
          <w:szCs w:val="28"/>
        </w:rPr>
        <w:t>.»</w:t>
      </w:r>
      <w:r w:rsidR="00C35EC4" w:rsidRPr="00D3474A">
        <w:rPr>
          <w:rFonts w:ascii="Times New Roman" w:hAnsi="Times New Roman" w:cs="Times New Roman"/>
          <w:sz w:val="28"/>
          <w:szCs w:val="28"/>
        </w:rPr>
        <w:t>;</w:t>
      </w:r>
      <w:proofErr w:type="gramEnd"/>
    </w:p>
    <w:p w14:paraId="7AD28D61" w14:textId="4FD3C4C2" w:rsidR="00DD33E2" w:rsidRPr="00D3474A" w:rsidRDefault="00C35EC4"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б) дополнить пунктом 2.1 следующего содержания</w:t>
      </w:r>
      <w:r w:rsidR="00DD33E2" w:rsidRPr="00D3474A">
        <w:rPr>
          <w:rFonts w:ascii="Times New Roman" w:hAnsi="Times New Roman" w:cs="Times New Roman"/>
          <w:sz w:val="28"/>
          <w:szCs w:val="28"/>
        </w:rPr>
        <w:t>:</w:t>
      </w:r>
    </w:p>
    <w:p w14:paraId="786A4F6F" w14:textId="6BEA298F" w:rsidR="00DD33E2" w:rsidRPr="00D3474A" w:rsidRDefault="00DD33E2"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«2.1.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выделение доли (долей) в исключите</w:t>
      </w:r>
      <w:r w:rsidR="00C35EC4" w:rsidRPr="00D3474A">
        <w:rPr>
          <w:rFonts w:ascii="Times New Roman" w:hAnsi="Times New Roman" w:cs="Times New Roman"/>
          <w:sz w:val="28"/>
          <w:szCs w:val="28"/>
        </w:rPr>
        <w:t>льном праве, отчуждение, залог,</w:t>
      </w:r>
      <w:r w:rsidRPr="00D3474A">
        <w:rPr>
          <w:rFonts w:ascii="Times New Roman" w:hAnsi="Times New Roman" w:cs="Times New Roman"/>
          <w:sz w:val="28"/>
          <w:szCs w:val="28"/>
        </w:rPr>
        <w:t xml:space="preserve"> </w:t>
      </w:r>
      <w:r w:rsidR="00887234" w:rsidRPr="00D3474A">
        <w:rPr>
          <w:rFonts w:ascii="Times New Roman" w:hAnsi="Times New Roman" w:cs="Times New Roman"/>
          <w:sz w:val="28"/>
          <w:szCs w:val="28"/>
        </w:rPr>
        <w:t xml:space="preserve">передача в доверительное управление, </w:t>
      </w:r>
      <w:r w:rsidRPr="00D3474A">
        <w:rPr>
          <w:rFonts w:ascii="Times New Roman" w:hAnsi="Times New Roman" w:cs="Times New Roman"/>
          <w:sz w:val="28"/>
          <w:szCs w:val="28"/>
        </w:rPr>
        <w:t>переход без договора доли в исключительном праве также подлежат государственной регистрации, порядок и условия которой устанавливаются Правительством РФ</w:t>
      </w:r>
      <w:proofErr w:type="gramStart"/>
      <w:r w:rsidRPr="00D3474A">
        <w:rPr>
          <w:rFonts w:ascii="Times New Roman" w:hAnsi="Times New Roman" w:cs="Times New Roman"/>
          <w:sz w:val="28"/>
          <w:szCs w:val="28"/>
        </w:rPr>
        <w:t>.»</w:t>
      </w:r>
      <w:r w:rsidR="002000A9" w:rsidRPr="00D3474A">
        <w:rPr>
          <w:rFonts w:ascii="Times New Roman" w:hAnsi="Times New Roman" w:cs="Times New Roman"/>
          <w:sz w:val="28"/>
          <w:szCs w:val="28"/>
        </w:rPr>
        <w:t>;</w:t>
      </w:r>
      <w:proofErr w:type="gramEnd"/>
    </w:p>
    <w:p w14:paraId="47A46BC2" w14:textId="40177586" w:rsidR="009B389D" w:rsidRPr="00D3474A" w:rsidRDefault="009B389D"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3</w:t>
      </w:r>
      <w:r w:rsidR="002000A9" w:rsidRPr="00D3474A">
        <w:rPr>
          <w:rFonts w:ascii="Times New Roman" w:hAnsi="Times New Roman" w:cs="Times New Roman"/>
          <w:sz w:val="28"/>
          <w:szCs w:val="28"/>
        </w:rPr>
        <w:t>)</w:t>
      </w:r>
      <w:r w:rsidRPr="00D3474A">
        <w:rPr>
          <w:rFonts w:ascii="Times New Roman" w:hAnsi="Times New Roman" w:cs="Times New Roman"/>
          <w:sz w:val="28"/>
          <w:szCs w:val="28"/>
        </w:rPr>
        <w:t xml:space="preserve"> </w:t>
      </w:r>
      <w:r w:rsidR="002000A9" w:rsidRPr="00D3474A">
        <w:rPr>
          <w:rFonts w:ascii="Times New Roman" w:hAnsi="Times New Roman" w:cs="Times New Roman"/>
          <w:sz w:val="28"/>
          <w:szCs w:val="28"/>
        </w:rPr>
        <w:t>статью 1234 дополнить пунктом 6 следующего содержания</w:t>
      </w:r>
      <w:r w:rsidR="00015A0F" w:rsidRPr="00D3474A">
        <w:rPr>
          <w:rFonts w:ascii="Times New Roman" w:hAnsi="Times New Roman" w:cs="Times New Roman"/>
          <w:sz w:val="28"/>
          <w:szCs w:val="28"/>
        </w:rPr>
        <w:t>:</w:t>
      </w:r>
    </w:p>
    <w:p w14:paraId="09C6CC38" w14:textId="6A967E01" w:rsidR="00015A0F" w:rsidRPr="00D3474A" w:rsidRDefault="00015A0F"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«6. Положения настоящей статьи применяются к договору об отчуждении доли в исключительном праве</w:t>
      </w:r>
      <w:proofErr w:type="gramStart"/>
      <w:r w:rsidRPr="00D3474A">
        <w:rPr>
          <w:rFonts w:ascii="Times New Roman" w:hAnsi="Times New Roman" w:cs="Times New Roman"/>
          <w:sz w:val="28"/>
          <w:szCs w:val="28"/>
        </w:rPr>
        <w:t>.»</w:t>
      </w:r>
      <w:r w:rsidR="002000A9" w:rsidRPr="00D3474A">
        <w:rPr>
          <w:rFonts w:ascii="Times New Roman" w:hAnsi="Times New Roman" w:cs="Times New Roman"/>
          <w:sz w:val="28"/>
          <w:szCs w:val="28"/>
        </w:rPr>
        <w:t>;</w:t>
      </w:r>
      <w:proofErr w:type="gramEnd"/>
    </w:p>
    <w:p w14:paraId="005F7A96" w14:textId="7F28ADD2" w:rsidR="002000A9" w:rsidRPr="00D3474A" w:rsidRDefault="002000A9"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4) пункты 3 и 4 статьи 1258 изложить в следующей редакции:</w:t>
      </w:r>
    </w:p>
    <w:p w14:paraId="5D3D3E9D" w14:textId="18E23F45" w:rsidR="004C5A62" w:rsidRPr="00D3474A" w:rsidRDefault="0015706F"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w:t>
      </w:r>
      <w:r w:rsidR="0084374D" w:rsidRPr="00D3474A">
        <w:rPr>
          <w:rFonts w:ascii="Times New Roman" w:hAnsi="Times New Roman" w:cs="Times New Roman"/>
          <w:sz w:val="28"/>
          <w:szCs w:val="28"/>
        </w:rPr>
        <w:t xml:space="preserve">3. </w:t>
      </w:r>
      <w:r w:rsidR="004C5A62" w:rsidRPr="00D3474A">
        <w:rPr>
          <w:rFonts w:ascii="Times New Roman" w:hAnsi="Times New Roman" w:cs="Times New Roman"/>
          <w:sz w:val="28"/>
          <w:szCs w:val="28"/>
        </w:rPr>
        <w:t>Распоряжение и</w:t>
      </w:r>
      <w:r w:rsidR="00D10CAF" w:rsidRPr="00D3474A">
        <w:rPr>
          <w:rFonts w:ascii="Times New Roman" w:hAnsi="Times New Roman" w:cs="Times New Roman"/>
          <w:sz w:val="28"/>
          <w:szCs w:val="28"/>
        </w:rPr>
        <w:t>сключительным правом на произведение</w:t>
      </w:r>
      <w:r w:rsidR="004C5A62" w:rsidRPr="00D3474A">
        <w:rPr>
          <w:rFonts w:ascii="Times New Roman" w:hAnsi="Times New Roman" w:cs="Times New Roman"/>
          <w:sz w:val="28"/>
          <w:szCs w:val="28"/>
        </w:rPr>
        <w:t xml:space="preserve"> (в том числе в случаях, предусмотренных пунктом 5 статьи 1233 и статьей 1286.1 настоящего Кодекса) осуществляется </w:t>
      </w:r>
      <w:r w:rsidR="004D4B56" w:rsidRPr="00D3474A">
        <w:rPr>
          <w:rFonts w:ascii="Times New Roman" w:hAnsi="Times New Roman" w:cs="Times New Roman"/>
          <w:sz w:val="28"/>
          <w:szCs w:val="28"/>
        </w:rPr>
        <w:t>с</w:t>
      </w:r>
      <w:r w:rsidR="004C5A62" w:rsidRPr="00D3474A">
        <w:rPr>
          <w:rFonts w:ascii="Times New Roman" w:hAnsi="Times New Roman" w:cs="Times New Roman"/>
          <w:sz w:val="28"/>
          <w:szCs w:val="28"/>
        </w:rPr>
        <w:t xml:space="preserve"> согласия</w:t>
      </w:r>
      <w:r w:rsidR="00887234" w:rsidRPr="00D3474A">
        <w:rPr>
          <w:rFonts w:ascii="Times New Roman" w:hAnsi="Times New Roman" w:cs="Times New Roman"/>
          <w:sz w:val="28"/>
          <w:szCs w:val="28"/>
        </w:rPr>
        <w:t xml:space="preserve"> каждого соавтора</w:t>
      </w:r>
      <w:r w:rsidR="004C5A62" w:rsidRPr="00D3474A">
        <w:rPr>
          <w:rFonts w:ascii="Times New Roman" w:hAnsi="Times New Roman" w:cs="Times New Roman"/>
          <w:sz w:val="28"/>
          <w:szCs w:val="28"/>
        </w:rPr>
        <w:t>, если соглашением между ними не предусмотрено иное.</w:t>
      </w:r>
    </w:p>
    <w:p w14:paraId="1197FB42" w14:textId="6F4F002D" w:rsidR="0015706F" w:rsidRPr="00D3474A" w:rsidRDefault="0015706F"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 xml:space="preserve">К отношениям соавторов, связанным </w:t>
      </w:r>
      <w:r w:rsidR="00015A0F" w:rsidRPr="00D3474A">
        <w:rPr>
          <w:rFonts w:ascii="Times New Roman" w:hAnsi="Times New Roman" w:cs="Times New Roman"/>
          <w:sz w:val="28"/>
          <w:szCs w:val="28"/>
        </w:rPr>
        <w:t xml:space="preserve">с </w:t>
      </w:r>
      <w:r w:rsidR="004A4638" w:rsidRPr="00D3474A">
        <w:rPr>
          <w:rFonts w:ascii="Times New Roman" w:hAnsi="Times New Roman" w:cs="Times New Roman"/>
          <w:sz w:val="28"/>
          <w:szCs w:val="28"/>
        </w:rPr>
        <w:t>защитой исключительного права</w:t>
      </w:r>
      <w:r w:rsidR="00DF4D15" w:rsidRPr="00D3474A">
        <w:rPr>
          <w:rFonts w:ascii="Times New Roman" w:hAnsi="Times New Roman" w:cs="Times New Roman"/>
          <w:sz w:val="28"/>
          <w:szCs w:val="28"/>
        </w:rPr>
        <w:t xml:space="preserve">, </w:t>
      </w:r>
      <w:r w:rsidR="003E3811" w:rsidRPr="00D3474A">
        <w:rPr>
          <w:rFonts w:ascii="Times New Roman" w:hAnsi="Times New Roman" w:cs="Times New Roman"/>
          <w:sz w:val="28"/>
          <w:szCs w:val="28"/>
        </w:rPr>
        <w:t>распоряжением исключительным правом,</w:t>
      </w:r>
      <w:r w:rsidR="00690230" w:rsidRPr="00D3474A">
        <w:rPr>
          <w:rFonts w:ascii="Times New Roman" w:hAnsi="Times New Roman" w:cs="Times New Roman"/>
          <w:sz w:val="28"/>
          <w:szCs w:val="28"/>
        </w:rPr>
        <w:t xml:space="preserve"> выделением долей в исключительном праве, с</w:t>
      </w:r>
      <w:r w:rsidR="003E3811" w:rsidRPr="00D3474A">
        <w:rPr>
          <w:rFonts w:ascii="Times New Roman" w:hAnsi="Times New Roman" w:cs="Times New Roman"/>
          <w:sz w:val="28"/>
          <w:szCs w:val="28"/>
        </w:rPr>
        <w:t xml:space="preserve"> </w:t>
      </w:r>
      <w:r w:rsidRPr="00D3474A">
        <w:rPr>
          <w:rFonts w:ascii="Times New Roman" w:hAnsi="Times New Roman" w:cs="Times New Roman"/>
          <w:sz w:val="28"/>
          <w:szCs w:val="28"/>
        </w:rPr>
        <w:t>распределением доход</w:t>
      </w:r>
      <w:r w:rsidR="00DF4D15" w:rsidRPr="00D3474A">
        <w:rPr>
          <w:rFonts w:ascii="Times New Roman" w:hAnsi="Times New Roman" w:cs="Times New Roman"/>
          <w:sz w:val="28"/>
          <w:szCs w:val="28"/>
        </w:rPr>
        <w:t xml:space="preserve">ов от использования </w:t>
      </w:r>
      <w:r w:rsidR="00DF4D15" w:rsidRPr="00D3474A">
        <w:rPr>
          <w:rFonts w:ascii="Times New Roman" w:hAnsi="Times New Roman" w:cs="Times New Roman"/>
          <w:sz w:val="28"/>
          <w:szCs w:val="28"/>
        </w:rPr>
        <w:lastRenderedPageBreak/>
        <w:t xml:space="preserve">произведения и </w:t>
      </w:r>
      <w:r w:rsidR="004A4638" w:rsidRPr="00D3474A">
        <w:rPr>
          <w:rFonts w:ascii="Times New Roman" w:hAnsi="Times New Roman" w:cs="Times New Roman"/>
          <w:sz w:val="28"/>
          <w:szCs w:val="28"/>
        </w:rPr>
        <w:t xml:space="preserve">распоряжения правом, а также </w:t>
      </w:r>
      <w:r w:rsidR="0084374D" w:rsidRPr="00D3474A">
        <w:rPr>
          <w:rFonts w:ascii="Times New Roman" w:hAnsi="Times New Roman" w:cs="Times New Roman"/>
          <w:sz w:val="28"/>
          <w:szCs w:val="28"/>
        </w:rPr>
        <w:t>расходов, осуществляемых</w:t>
      </w:r>
      <w:r w:rsidR="00FF7479" w:rsidRPr="00D3474A">
        <w:rPr>
          <w:rFonts w:ascii="Times New Roman" w:hAnsi="Times New Roman" w:cs="Times New Roman"/>
          <w:sz w:val="28"/>
          <w:szCs w:val="28"/>
        </w:rPr>
        <w:t xml:space="preserve"> соавторами</w:t>
      </w:r>
      <w:r w:rsidR="0084374D" w:rsidRPr="00D3474A">
        <w:rPr>
          <w:rFonts w:ascii="Times New Roman" w:hAnsi="Times New Roman" w:cs="Times New Roman"/>
          <w:sz w:val="28"/>
          <w:szCs w:val="28"/>
        </w:rPr>
        <w:t xml:space="preserve"> в общих интересах,</w:t>
      </w:r>
      <w:r w:rsidRPr="00D3474A">
        <w:rPr>
          <w:rFonts w:ascii="Times New Roman" w:hAnsi="Times New Roman" w:cs="Times New Roman"/>
          <w:sz w:val="28"/>
          <w:szCs w:val="28"/>
        </w:rPr>
        <w:t xml:space="preserve"> соответст</w:t>
      </w:r>
      <w:r w:rsidR="00D10CAF" w:rsidRPr="00D3474A">
        <w:rPr>
          <w:rFonts w:ascii="Times New Roman" w:hAnsi="Times New Roman" w:cs="Times New Roman"/>
          <w:sz w:val="28"/>
          <w:szCs w:val="28"/>
        </w:rPr>
        <w:t>венно применяются правила пунктов</w:t>
      </w:r>
      <w:r w:rsidRPr="00D3474A">
        <w:rPr>
          <w:rFonts w:ascii="Times New Roman" w:hAnsi="Times New Roman" w:cs="Times New Roman"/>
          <w:sz w:val="28"/>
          <w:szCs w:val="28"/>
        </w:rPr>
        <w:t xml:space="preserve"> </w:t>
      </w:r>
      <w:r w:rsidR="00D03BBF" w:rsidRPr="00D3474A">
        <w:rPr>
          <w:rFonts w:ascii="Times New Roman" w:hAnsi="Times New Roman" w:cs="Times New Roman"/>
          <w:sz w:val="28"/>
          <w:szCs w:val="28"/>
        </w:rPr>
        <w:t>3–3.2</w:t>
      </w:r>
      <w:r w:rsidR="00B23089" w:rsidRPr="00D3474A">
        <w:rPr>
          <w:rFonts w:ascii="Times New Roman" w:hAnsi="Times New Roman" w:cs="Times New Roman"/>
          <w:sz w:val="28"/>
          <w:szCs w:val="28"/>
        </w:rPr>
        <w:t xml:space="preserve"> статьи 1229 настоящего Кодекса</w:t>
      </w:r>
      <w:r w:rsidR="004C5A62" w:rsidRPr="00D3474A">
        <w:rPr>
          <w:rFonts w:ascii="Times New Roman" w:hAnsi="Times New Roman" w:cs="Times New Roman"/>
          <w:sz w:val="28"/>
          <w:szCs w:val="28"/>
        </w:rPr>
        <w:t>.</w:t>
      </w:r>
    </w:p>
    <w:p w14:paraId="76A405EE" w14:textId="77777777" w:rsidR="00B02544" w:rsidRDefault="00690230"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Указанные правила применяются также в</w:t>
      </w:r>
      <w:r w:rsidR="003D62D8" w:rsidRPr="00D3474A">
        <w:rPr>
          <w:rFonts w:ascii="Times New Roman" w:hAnsi="Times New Roman" w:cs="Times New Roman"/>
          <w:sz w:val="28"/>
          <w:szCs w:val="28"/>
        </w:rPr>
        <w:t xml:space="preserve"> случае</w:t>
      </w:r>
      <w:r w:rsidRPr="00D3474A">
        <w:rPr>
          <w:rFonts w:ascii="Times New Roman" w:hAnsi="Times New Roman" w:cs="Times New Roman"/>
          <w:sz w:val="28"/>
          <w:szCs w:val="28"/>
        </w:rPr>
        <w:t xml:space="preserve">, </w:t>
      </w:r>
      <w:r w:rsidR="003D62D8" w:rsidRPr="00D3474A">
        <w:rPr>
          <w:rFonts w:ascii="Times New Roman" w:hAnsi="Times New Roman" w:cs="Times New Roman"/>
          <w:sz w:val="28"/>
          <w:szCs w:val="28"/>
        </w:rPr>
        <w:t>если исключительное</w:t>
      </w:r>
      <w:r w:rsidRPr="00D3474A">
        <w:rPr>
          <w:rFonts w:ascii="Times New Roman" w:hAnsi="Times New Roman" w:cs="Times New Roman"/>
          <w:sz w:val="28"/>
          <w:szCs w:val="28"/>
        </w:rPr>
        <w:t xml:space="preserve"> прав</w:t>
      </w:r>
      <w:r w:rsidR="003D62D8" w:rsidRPr="00D3474A">
        <w:rPr>
          <w:rFonts w:ascii="Times New Roman" w:hAnsi="Times New Roman" w:cs="Times New Roman"/>
          <w:sz w:val="28"/>
          <w:szCs w:val="28"/>
        </w:rPr>
        <w:t>о на произведение</w:t>
      </w:r>
      <w:r w:rsidRPr="00D3474A">
        <w:rPr>
          <w:rFonts w:ascii="Times New Roman" w:hAnsi="Times New Roman" w:cs="Times New Roman"/>
          <w:sz w:val="28"/>
          <w:szCs w:val="28"/>
        </w:rPr>
        <w:t xml:space="preserve"> прина</w:t>
      </w:r>
      <w:r w:rsidR="003D62D8" w:rsidRPr="00D3474A">
        <w:rPr>
          <w:rFonts w:ascii="Times New Roman" w:hAnsi="Times New Roman" w:cs="Times New Roman"/>
          <w:sz w:val="28"/>
          <w:szCs w:val="28"/>
        </w:rPr>
        <w:t>длежи</w:t>
      </w:r>
      <w:r w:rsidRPr="00D3474A">
        <w:rPr>
          <w:rFonts w:ascii="Times New Roman" w:hAnsi="Times New Roman" w:cs="Times New Roman"/>
          <w:sz w:val="28"/>
          <w:szCs w:val="28"/>
        </w:rPr>
        <w:t>т совместно соавт</w:t>
      </w:r>
      <w:r w:rsidR="003D62D8" w:rsidRPr="00D3474A">
        <w:rPr>
          <w:rFonts w:ascii="Times New Roman" w:hAnsi="Times New Roman" w:cs="Times New Roman"/>
          <w:sz w:val="28"/>
          <w:szCs w:val="28"/>
        </w:rPr>
        <w:t>орам и другим</w:t>
      </w:r>
      <w:r w:rsidRPr="00D3474A">
        <w:rPr>
          <w:rFonts w:ascii="Times New Roman" w:hAnsi="Times New Roman" w:cs="Times New Roman"/>
          <w:sz w:val="28"/>
          <w:szCs w:val="28"/>
        </w:rPr>
        <w:t xml:space="preserve"> лицам (наследникам соавторов или иным правопреемникам) и</w:t>
      </w:r>
      <w:r w:rsidR="003D62D8" w:rsidRPr="00D3474A">
        <w:rPr>
          <w:rFonts w:ascii="Times New Roman" w:hAnsi="Times New Roman" w:cs="Times New Roman"/>
          <w:sz w:val="28"/>
          <w:szCs w:val="28"/>
        </w:rPr>
        <w:t>ли</w:t>
      </w:r>
      <w:r w:rsidRPr="00D3474A">
        <w:rPr>
          <w:rFonts w:ascii="Times New Roman" w:hAnsi="Times New Roman" w:cs="Times New Roman"/>
          <w:sz w:val="28"/>
          <w:szCs w:val="28"/>
        </w:rPr>
        <w:t xml:space="preserve"> если </w:t>
      </w:r>
      <w:r w:rsidR="003D62D8" w:rsidRPr="00D3474A">
        <w:rPr>
          <w:rFonts w:ascii="Times New Roman" w:hAnsi="Times New Roman" w:cs="Times New Roman"/>
          <w:sz w:val="28"/>
          <w:szCs w:val="28"/>
        </w:rPr>
        <w:t>исключительное право на произведение принадлежит нескольким правообладателям, ни один из которых не является автором данного произведения.</w:t>
      </w:r>
    </w:p>
    <w:p w14:paraId="7DCABB57" w14:textId="75F45109" w:rsidR="00114FC1" w:rsidRDefault="00B02544" w:rsidP="00D3474A">
      <w:pPr>
        <w:spacing w:line="48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Исключить</w:t>
      </w:r>
      <w:proofErr w:type="gramStart"/>
      <w:r>
        <w:rPr>
          <w:rFonts w:ascii="Times New Roman" w:hAnsi="Times New Roman" w:cs="Times New Roman"/>
          <w:sz w:val="28"/>
          <w:szCs w:val="28"/>
        </w:rPr>
        <w:t>.»</w:t>
      </w:r>
      <w:r w:rsidR="00114FC1" w:rsidRPr="00D3474A">
        <w:rPr>
          <w:rFonts w:ascii="Times New Roman" w:hAnsi="Times New Roman" w:cs="Times New Roman"/>
          <w:sz w:val="28"/>
          <w:szCs w:val="28"/>
        </w:rPr>
        <w:t>;</w:t>
      </w:r>
      <w:proofErr w:type="gramEnd"/>
    </w:p>
    <w:p w14:paraId="38D5CAAB" w14:textId="65068D68" w:rsidR="002B4846" w:rsidRPr="001212F1" w:rsidRDefault="002B4846" w:rsidP="00D3474A">
      <w:pPr>
        <w:spacing w:line="480" w:lineRule="auto"/>
        <w:ind w:firstLine="709"/>
        <w:contextualSpacing/>
        <w:jc w:val="both"/>
        <w:rPr>
          <w:rFonts w:ascii="Times New Roman" w:hAnsi="Times New Roman" w:cs="Times New Roman"/>
          <w:bCs/>
          <w:sz w:val="28"/>
          <w:szCs w:val="28"/>
        </w:rPr>
      </w:pPr>
      <w:r w:rsidRPr="001212F1">
        <w:rPr>
          <w:rFonts w:ascii="Times New Roman" w:hAnsi="Times New Roman" w:cs="Times New Roman"/>
          <w:bCs/>
          <w:sz w:val="28"/>
          <w:szCs w:val="28"/>
        </w:rPr>
        <w:t>5) пункт 5 статьи 1262 изложить в следующей редакции:</w:t>
      </w:r>
    </w:p>
    <w:p w14:paraId="476BC94A" w14:textId="19C47356" w:rsidR="002B4846" w:rsidRPr="001212F1" w:rsidRDefault="002B4846" w:rsidP="00D3474A">
      <w:pPr>
        <w:spacing w:line="480" w:lineRule="auto"/>
        <w:ind w:firstLine="709"/>
        <w:contextualSpacing/>
        <w:jc w:val="both"/>
        <w:rPr>
          <w:rFonts w:ascii="Times New Roman" w:hAnsi="Times New Roman" w:cs="Times New Roman"/>
          <w:bCs/>
          <w:sz w:val="28"/>
          <w:szCs w:val="28"/>
        </w:rPr>
      </w:pPr>
      <w:r w:rsidRPr="001212F1">
        <w:rPr>
          <w:rFonts w:ascii="Times New Roman" w:hAnsi="Times New Roman" w:cs="Times New Roman"/>
          <w:bCs/>
          <w:sz w:val="28"/>
          <w:szCs w:val="28"/>
        </w:rPr>
        <w:t>«5. Выделение долей</w:t>
      </w:r>
      <w:r w:rsidR="00F74C8A" w:rsidRPr="001212F1">
        <w:rPr>
          <w:rFonts w:ascii="Times New Roman" w:hAnsi="Times New Roman" w:cs="Times New Roman"/>
          <w:bCs/>
          <w:sz w:val="28"/>
          <w:szCs w:val="28"/>
        </w:rPr>
        <w:t xml:space="preserve"> в исключительном праве</w:t>
      </w:r>
      <w:r w:rsidRPr="001212F1">
        <w:rPr>
          <w:rFonts w:ascii="Times New Roman" w:hAnsi="Times New Roman" w:cs="Times New Roman"/>
          <w:bCs/>
          <w:sz w:val="28"/>
          <w:szCs w:val="28"/>
        </w:rPr>
        <w:t xml:space="preserve"> на зарегистрированную программу для ЭВМ или базу данных,</w:t>
      </w:r>
      <w:r w:rsidR="00F74C8A" w:rsidRPr="001212F1">
        <w:rPr>
          <w:rFonts w:ascii="Times New Roman" w:hAnsi="Times New Roman" w:cs="Times New Roman"/>
          <w:bCs/>
          <w:sz w:val="28"/>
          <w:szCs w:val="28"/>
        </w:rPr>
        <w:t xml:space="preserve"> </w:t>
      </w:r>
      <w:r w:rsidRPr="001212F1">
        <w:rPr>
          <w:rFonts w:ascii="Times New Roman" w:hAnsi="Times New Roman" w:cs="Times New Roman"/>
          <w:bCs/>
          <w:sz w:val="28"/>
          <w:szCs w:val="28"/>
        </w:rPr>
        <w:t>переход исключительного права (доли в праве) на такую программу или базу данных к другому лицу по договору или без договора</w:t>
      </w:r>
      <w:r w:rsidR="00BB050A" w:rsidRPr="00F825D5">
        <w:rPr>
          <w:rFonts w:ascii="Times New Roman" w:hAnsi="Times New Roman" w:cs="Times New Roman"/>
          <w:bCs/>
          <w:sz w:val="28"/>
          <w:szCs w:val="28"/>
        </w:rPr>
        <w:t xml:space="preserve">, залог исключительного права (доли в праве) </w:t>
      </w:r>
      <w:r w:rsidRPr="00F825D5">
        <w:rPr>
          <w:rFonts w:ascii="Times New Roman" w:hAnsi="Times New Roman" w:cs="Times New Roman"/>
          <w:bCs/>
          <w:sz w:val="28"/>
          <w:szCs w:val="28"/>
        </w:rPr>
        <w:t>подлеж</w:t>
      </w:r>
      <w:r w:rsidR="006750F2" w:rsidRPr="00F825D5">
        <w:rPr>
          <w:rFonts w:ascii="Times New Roman" w:hAnsi="Times New Roman" w:cs="Times New Roman"/>
          <w:bCs/>
          <w:sz w:val="28"/>
          <w:szCs w:val="28"/>
        </w:rPr>
        <w:t>а</w:t>
      </w:r>
      <w:r w:rsidRPr="00F825D5">
        <w:rPr>
          <w:rFonts w:ascii="Times New Roman" w:hAnsi="Times New Roman" w:cs="Times New Roman"/>
          <w:bCs/>
          <w:sz w:val="28"/>
          <w:szCs w:val="28"/>
        </w:rPr>
        <w:t xml:space="preserve">т </w:t>
      </w:r>
      <w:r w:rsidRPr="001212F1">
        <w:rPr>
          <w:rFonts w:ascii="Times New Roman" w:hAnsi="Times New Roman" w:cs="Times New Roman"/>
          <w:bCs/>
          <w:sz w:val="28"/>
          <w:szCs w:val="28"/>
        </w:rPr>
        <w:t>государственной регистрации в федеральном органе исполнительной власти по интеллектуальной собственности»</w:t>
      </w:r>
      <w:r w:rsidR="0031784F" w:rsidRPr="001212F1">
        <w:rPr>
          <w:rFonts w:ascii="Times New Roman" w:hAnsi="Times New Roman" w:cs="Times New Roman"/>
          <w:bCs/>
          <w:sz w:val="28"/>
          <w:szCs w:val="28"/>
        </w:rPr>
        <w:t>;</w:t>
      </w:r>
    </w:p>
    <w:p w14:paraId="197BC0D3" w14:textId="230EE093" w:rsidR="004E74C2" w:rsidRPr="00AF3EDF" w:rsidRDefault="0031784F" w:rsidP="00D3474A">
      <w:pPr>
        <w:spacing w:line="480" w:lineRule="auto"/>
        <w:ind w:firstLine="709"/>
        <w:contextualSpacing/>
        <w:jc w:val="both"/>
        <w:rPr>
          <w:rFonts w:ascii="Times New Roman" w:hAnsi="Times New Roman" w:cs="Times New Roman"/>
          <w:sz w:val="28"/>
          <w:szCs w:val="28"/>
        </w:rPr>
      </w:pPr>
      <w:r w:rsidRPr="001212F1">
        <w:rPr>
          <w:rFonts w:ascii="Times New Roman" w:hAnsi="Times New Roman" w:cs="Times New Roman"/>
          <w:sz w:val="28"/>
          <w:szCs w:val="28"/>
        </w:rPr>
        <w:t>6</w:t>
      </w:r>
      <w:r w:rsidR="00114FC1" w:rsidRPr="001212F1">
        <w:rPr>
          <w:rFonts w:ascii="Times New Roman" w:hAnsi="Times New Roman" w:cs="Times New Roman"/>
          <w:sz w:val="28"/>
          <w:szCs w:val="28"/>
        </w:rPr>
        <w:t>)</w:t>
      </w:r>
      <w:r w:rsidR="00114FC1" w:rsidRPr="00AF3EDF">
        <w:rPr>
          <w:rFonts w:ascii="Times New Roman" w:hAnsi="Times New Roman" w:cs="Times New Roman"/>
          <w:sz w:val="28"/>
          <w:szCs w:val="28"/>
        </w:rPr>
        <w:t xml:space="preserve"> </w:t>
      </w:r>
      <w:r w:rsidR="00AF3EDF">
        <w:rPr>
          <w:rFonts w:ascii="Times New Roman" w:hAnsi="Times New Roman" w:cs="Times New Roman"/>
          <w:sz w:val="28"/>
          <w:szCs w:val="28"/>
        </w:rPr>
        <w:t>пункт 2 статьи 1283</w:t>
      </w:r>
      <w:r w:rsidR="004E74C2" w:rsidRPr="00AF3EDF">
        <w:rPr>
          <w:rFonts w:ascii="Times New Roman" w:hAnsi="Times New Roman" w:cs="Times New Roman"/>
          <w:sz w:val="28"/>
          <w:szCs w:val="28"/>
        </w:rPr>
        <w:t xml:space="preserve"> изложить в следующей редакции:</w:t>
      </w:r>
    </w:p>
    <w:p w14:paraId="369F90BD" w14:textId="3859F4FE" w:rsidR="004E74C2" w:rsidRPr="00AF3EDF" w:rsidRDefault="0005135E"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 xml:space="preserve">«2. В случаях, предусмотренных статьей 1151 настоящего Кодекса, входящее в состав наследства исключительное право на произведение </w:t>
      </w:r>
      <w:proofErr w:type="gramStart"/>
      <w:r w:rsidRPr="00AF3EDF">
        <w:rPr>
          <w:rFonts w:ascii="Times New Roman" w:hAnsi="Times New Roman" w:cs="Times New Roman"/>
          <w:sz w:val="28"/>
          <w:szCs w:val="28"/>
        </w:rPr>
        <w:t>прекращается</w:t>
      </w:r>
      <w:proofErr w:type="gramEnd"/>
      <w:r w:rsidRPr="00AF3EDF">
        <w:rPr>
          <w:rFonts w:ascii="Times New Roman" w:hAnsi="Times New Roman" w:cs="Times New Roman"/>
          <w:sz w:val="28"/>
          <w:szCs w:val="28"/>
        </w:rPr>
        <w:t xml:space="preserve"> и произведение переходит в общественное достояние. </w:t>
      </w:r>
      <w:proofErr w:type="gramStart"/>
      <w:r w:rsidRPr="00AF3EDF">
        <w:rPr>
          <w:rFonts w:ascii="Times New Roman" w:hAnsi="Times New Roman" w:cs="Times New Roman"/>
          <w:sz w:val="28"/>
          <w:szCs w:val="28"/>
        </w:rPr>
        <w:t xml:space="preserve">При этом в случае смерти одного из соавторов его исключительное право </w:t>
      </w:r>
      <w:r w:rsidRPr="00AF3EDF">
        <w:rPr>
          <w:rFonts w:ascii="Times New Roman" w:hAnsi="Times New Roman" w:cs="Times New Roman"/>
          <w:sz w:val="28"/>
          <w:szCs w:val="28"/>
        </w:rPr>
        <w:lastRenderedPageBreak/>
        <w:t>прекращается в отношении созданной им части произведения, имеющей самостоятельное значение, а в отношении произведения в целом доля умершего автора в исключительном праве переходит ко всем пережившим соавторам в равных долях.»;</w:t>
      </w:r>
      <w:proofErr w:type="gramEnd"/>
    </w:p>
    <w:p w14:paraId="7D7D20FE" w14:textId="44E13B49" w:rsidR="00C55FB4" w:rsidRPr="001212F1" w:rsidRDefault="00093514" w:rsidP="00D3474A">
      <w:pPr>
        <w:spacing w:line="480" w:lineRule="auto"/>
        <w:ind w:firstLine="709"/>
        <w:contextualSpacing/>
        <w:jc w:val="both"/>
        <w:rPr>
          <w:rFonts w:ascii="Times New Roman" w:hAnsi="Times New Roman" w:cs="Times New Roman"/>
          <w:sz w:val="28"/>
          <w:szCs w:val="28"/>
        </w:rPr>
      </w:pPr>
      <w:r w:rsidRPr="001212F1">
        <w:rPr>
          <w:rFonts w:ascii="Times New Roman" w:hAnsi="Times New Roman" w:cs="Times New Roman"/>
          <w:sz w:val="28"/>
          <w:szCs w:val="28"/>
        </w:rPr>
        <w:t>7</w:t>
      </w:r>
      <w:r w:rsidR="0005135E" w:rsidRPr="001212F1">
        <w:rPr>
          <w:rFonts w:ascii="Times New Roman" w:hAnsi="Times New Roman" w:cs="Times New Roman"/>
          <w:sz w:val="28"/>
          <w:szCs w:val="28"/>
        </w:rPr>
        <w:t xml:space="preserve">) </w:t>
      </w:r>
      <w:r w:rsidR="00C55FB4" w:rsidRPr="001212F1">
        <w:rPr>
          <w:rFonts w:ascii="Times New Roman" w:hAnsi="Times New Roman" w:cs="Times New Roman"/>
          <w:sz w:val="28"/>
          <w:szCs w:val="28"/>
        </w:rPr>
        <w:t>в</w:t>
      </w:r>
      <w:r w:rsidR="00114FC1" w:rsidRPr="001212F1">
        <w:rPr>
          <w:rFonts w:ascii="Times New Roman" w:hAnsi="Times New Roman" w:cs="Times New Roman"/>
          <w:sz w:val="28"/>
          <w:szCs w:val="28"/>
        </w:rPr>
        <w:t xml:space="preserve"> стать</w:t>
      </w:r>
      <w:r w:rsidR="00C55FB4" w:rsidRPr="001212F1">
        <w:rPr>
          <w:rFonts w:ascii="Times New Roman" w:hAnsi="Times New Roman" w:cs="Times New Roman"/>
          <w:sz w:val="28"/>
          <w:szCs w:val="28"/>
        </w:rPr>
        <w:t>е</w:t>
      </w:r>
      <w:r w:rsidR="00114FC1" w:rsidRPr="001212F1">
        <w:rPr>
          <w:rFonts w:ascii="Times New Roman" w:hAnsi="Times New Roman" w:cs="Times New Roman"/>
          <w:sz w:val="28"/>
          <w:szCs w:val="28"/>
        </w:rPr>
        <w:t xml:space="preserve"> 1314</w:t>
      </w:r>
      <w:r w:rsidR="00C55FB4" w:rsidRPr="001212F1">
        <w:rPr>
          <w:rFonts w:ascii="Times New Roman" w:hAnsi="Times New Roman" w:cs="Times New Roman"/>
          <w:sz w:val="28"/>
          <w:szCs w:val="28"/>
        </w:rPr>
        <w:t>:</w:t>
      </w:r>
      <w:r w:rsidR="00114FC1" w:rsidRPr="001212F1">
        <w:rPr>
          <w:rFonts w:ascii="Times New Roman" w:hAnsi="Times New Roman" w:cs="Times New Roman"/>
          <w:sz w:val="28"/>
          <w:szCs w:val="28"/>
        </w:rPr>
        <w:t xml:space="preserve"> </w:t>
      </w:r>
    </w:p>
    <w:p w14:paraId="128E181A" w14:textId="7045E7F9" w:rsidR="00114FC1" w:rsidRPr="001212F1" w:rsidRDefault="00C55FB4" w:rsidP="00D3474A">
      <w:pPr>
        <w:spacing w:line="480" w:lineRule="auto"/>
        <w:ind w:firstLine="709"/>
        <w:contextualSpacing/>
        <w:jc w:val="both"/>
        <w:rPr>
          <w:rFonts w:ascii="Times New Roman" w:hAnsi="Times New Roman" w:cs="Times New Roman"/>
          <w:sz w:val="28"/>
          <w:szCs w:val="28"/>
        </w:rPr>
      </w:pPr>
      <w:r w:rsidRPr="001212F1">
        <w:rPr>
          <w:rFonts w:ascii="Times New Roman" w:hAnsi="Times New Roman" w:cs="Times New Roman"/>
          <w:sz w:val="28"/>
          <w:szCs w:val="28"/>
        </w:rPr>
        <w:t xml:space="preserve">а) пункт 3 </w:t>
      </w:r>
      <w:r w:rsidR="00114FC1" w:rsidRPr="001212F1">
        <w:rPr>
          <w:rFonts w:ascii="Times New Roman" w:hAnsi="Times New Roman" w:cs="Times New Roman"/>
          <w:sz w:val="28"/>
          <w:szCs w:val="28"/>
        </w:rPr>
        <w:t>изложить в следующей редакции:</w:t>
      </w:r>
    </w:p>
    <w:p w14:paraId="5CBB9534" w14:textId="56E5A056" w:rsidR="007E0288" w:rsidRDefault="007A5A75"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w:t>
      </w:r>
      <w:r w:rsidR="007E0288" w:rsidRPr="00D3474A">
        <w:rPr>
          <w:rFonts w:ascii="Times New Roman" w:hAnsi="Times New Roman" w:cs="Times New Roman"/>
          <w:sz w:val="28"/>
          <w:szCs w:val="28"/>
        </w:rPr>
        <w:t xml:space="preserve">3. К отношениям членов коллектива исполнителей, связанным с </w:t>
      </w:r>
      <w:r w:rsidR="00CB245C">
        <w:rPr>
          <w:rFonts w:ascii="Times New Roman" w:hAnsi="Times New Roman" w:cs="Times New Roman"/>
          <w:sz w:val="28"/>
          <w:szCs w:val="28"/>
        </w:rPr>
        <w:t xml:space="preserve">распоряжением исключительным правом, </w:t>
      </w:r>
      <w:r w:rsidR="00256C30" w:rsidRPr="00D3474A">
        <w:rPr>
          <w:rFonts w:ascii="Times New Roman" w:hAnsi="Times New Roman" w:cs="Times New Roman"/>
          <w:sz w:val="28"/>
          <w:szCs w:val="28"/>
        </w:rPr>
        <w:t xml:space="preserve">защитой исключительных прав и </w:t>
      </w:r>
      <w:r w:rsidR="007E0288" w:rsidRPr="00D3474A">
        <w:rPr>
          <w:rFonts w:ascii="Times New Roman" w:hAnsi="Times New Roman" w:cs="Times New Roman"/>
          <w:sz w:val="28"/>
          <w:szCs w:val="28"/>
        </w:rPr>
        <w:t xml:space="preserve">распределением доходов от использования совместного исполнения соответственно применяются правила </w:t>
      </w:r>
      <w:r w:rsidR="00CB245C">
        <w:rPr>
          <w:rFonts w:ascii="Times New Roman" w:hAnsi="Times New Roman" w:cs="Times New Roman"/>
          <w:sz w:val="28"/>
          <w:szCs w:val="28"/>
        </w:rPr>
        <w:t>пунктов 3 и</w:t>
      </w:r>
      <w:r w:rsidR="00195B63" w:rsidRPr="00AF3EDF">
        <w:rPr>
          <w:rFonts w:ascii="Times New Roman" w:hAnsi="Times New Roman" w:cs="Times New Roman"/>
          <w:sz w:val="28"/>
          <w:szCs w:val="28"/>
        </w:rPr>
        <w:t xml:space="preserve"> 3.2 статьи 1229 настоящего Кодекса</w:t>
      </w:r>
      <w:proofErr w:type="gramStart"/>
      <w:r w:rsidR="007E0288" w:rsidRPr="00AF3EDF">
        <w:rPr>
          <w:rFonts w:ascii="Times New Roman" w:hAnsi="Times New Roman" w:cs="Times New Roman"/>
          <w:sz w:val="28"/>
          <w:szCs w:val="28"/>
        </w:rPr>
        <w:t>.</w:t>
      </w:r>
      <w:r w:rsidR="00C55FB4">
        <w:rPr>
          <w:rFonts w:ascii="Times New Roman" w:hAnsi="Times New Roman" w:cs="Times New Roman"/>
          <w:sz w:val="28"/>
          <w:szCs w:val="28"/>
        </w:rPr>
        <w:t>»;</w:t>
      </w:r>
      <w:proofErr w:type="gramEnd"/>
    </w:p>
    <w:p w14:paraId="5C74D7DA" w14:textId="4244E433" w:rsidR="00C55FB4" w:rsidRPr="001212F1" w:rsidRDefault="00C55FB4" w:rsidP="00D3474A">
      <w:pPr>
        <w:spacing w:line="480" w:lineRule="auto"/>
        <w:ind w:firstLine="709"/>
        <w:contextualSpacing/>
        <w:jc w:val="both"/>
        <w:rPr>
          <w:rFonts w:ascii="Times New Roman" w:hAnsi="Times New Roman" w:cs="Times New Roman"/>
          <w:sz w:val="28"/>
          <w:szCs w:val="28"/>
        </w:rPr>
      </w:pPr>
      <w:r w:rsidRPr="001212F1">
        <w:rPr>
          <w:rFonts w:ascii="Times New Roman" w:hAnsi="Times New Roman" w:cs="Times New Roman"/>
          <w:sz w:val="28"/>
          <w:szCs w:val="28"/>
        </w:rPr>
        <w:t>б) пункт 4 исключить;</w:t>
      </w:r>
    </w:p>
    <w:p w14:paraId="7BD13A27" w14:textId="66334DD8" w:rsidR="00114FC1" w:rsidRPr="00D3474A" w:rsidRDefault="00093514" w:rsidP="00D3474A">
      <w:pPr>
        <w:spacing w:line="480" w:lineRule="auto"/>
        <w:ind w:firstLine="709"/>
        <w:contextualSpacing/>
        <w:jc w:val="both"/>
        <w:rPr>
          <w:rFonts w:ascii="Times New Roman" w:hAnsi="Times New Roman" w:cs="Times New Roman"/>
          <w:sz w:val="28"/>
          <w:szCs w:val="28"/>
        </w:rPr>
      </w:pPr>
      <w:r w:rsidRPr="001212F1">
        <w:rPr>
          <w:rFonts w:ascii="Times New Roman" w:hAnsi="Times New Roman" w:cs="Times New Roman"/>
          <w:sz w:val="28"/>
          <w:szCs w:val="28"/>
        </w:rPr>
        <w:t>8</w:t>
      </w:r>
      <w:r w:rsidR="00114FC1" w:rsidRPr="001212F1">
        <w:rPr>
          <w:rFonts w:ascii="Times New Roman" w:hAnsi="Times New Roman" w:cs="Times New Roman"/>
          <w:sz w:val="28"/>
          <w:szCs w:val="28"/>
        </w:rPr>
        <w:t>)</w:t>
      </w:r>
      <w:r w:rsidR="00114FC1" w:rsidRPr="00D3474A">
        <w:rPr>
          <w:rFonts w:ascii="Times New Roman" w:hAnsi="Times New Roman" w:cs="Times New Roman"/>
          <w:sz w:val="28"/>
          <w:szCs w:val="28"/>
        </w:rPr>
        <w:t xml:space="preserve"> в статье 1348:</w:t>
      </w:r>
    </w:p>
    <w:p w14:paraId="41874C7F" w14:textId="61D272AB" w:rsidR="00114FC1" w:rsidRPr="00D3474A" w:rsidRDefault="00114FC1"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а) пункты 3 и 4 изложить в следующей редакции:</w:t>
      </w:r>
    </w:p>
    <w:p w14:paraId="3F3DC62C" w14:textId="1A73862E" w:rsidR="00195B63" w:rsidRPr="00AF3EDF" w:rsidRDefault="009C4C6D"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w:t>
      </w:r>
      <w:r w:rsidR="0084374D" w:rsidRPr="00AF3EDF">
        <w:rPr>
          <w:rFonts w:ascii="Times New Roman" w:hAnsi="Times New Roman" w:cs="Times New Roman"/>
          <w:sz w:val="28"/>
          <w:szCs w:val="28"/>
        </w:rPr>
        <w:t xml:space="preserve">3. </w:t>
      </w:r>
      <w:proofErr w:type="gramStart"/>
      <w:r w:rsidR="00195B63" w:rsidRPr="00AF3EDF">
        <w:rPr>
          <w:rFonts w:ascii="Times New Roman" w:hAnsi="Times New Roman" w:cs="Times New Roman"/>
          <w:sz w:val="28"/>
          <w:szCs w:val="28"/>
        </w:rPr>
        <w:t xml:space="preserve">К отношениям соавторов, связанным с </w:t>
      </w:r>
      <w:r w:rsidR="00FE40AC" w:rsidRPr="00AF3EDF">
        <w:rPr>
          <w:rFonts w:ascii="Times New Roman" w:hAnsi="Times New Roman" w:cs="Times New Roman"/>
          <w:sz w:val="28"/>
          <w:szCs w:val="28"/>
        </w:rPr>
        <w:t xml:space="preserve">защитой исключительных прав, </w:t>
      </w:r>
      <w:r w:rsidR="00195B63" w:rsidRPr="00AF3EDF">
        <w:rPr>
          <w:rFonts w:ascii="Times New Roman" w:hAnsi="Times New Roman" w:cs="Times New Roman"/>
          <w:sz w:val="28"/>
          <w:szCs w:val="28"/>
        </w:rPr>
        <w:t xml:space="preserve">распоряжением исключительным правом на изобретение, полезную модель или промышленный образец, </w:t>
      </w:r>
      <w:r w:rsidR="00FE40AC" w:rsidRPr="00AF3EDF">
        <w:rPr>
          <w:rFonts w:ascii="Times New Roman" w:hAnsi="Times New Roman" w:cs="Times New Roman"/>
          <w:sz w:val="28"/>
          <w:szCs w:val="28"/>
        </w:rPr>
        <w:t xml:space="preserve">выделением долей в исключительном праве, </w:t>
      </w:r>
      <w:r w:rsidR="00195B63" w:rsidRPr="00AF3EDF">
        <w:rPr>
          <w:rFonts w:ascii="Times New Roman" w:hAnsi="Times New Roman" w:cs="Times New Roman"/>
          <w:sz w:val="28"/>
          <w:szCs w:val="28"/>
        </w:rPr>
        <w:t>распределением доходов от использования таких изобретения, полезной модели или промышленного образца и распоряжения правом, а также расходов, осуществляемых соавторами в общих интересах, соответственно применяются правила пунктов 3-3.2 статьи 1229 настоящего Кодекса.</w:t>
      </w:r>
      <w:proofErr w:type="gramEnd"/>
    </w:p>
    <w:p w14:paraId="6FC8A3C6" w14:textId="58296EE3" w:rsidR="00B924ED" w:rsidRPr="00AF3EDF" w:rsidRDefault="00DD75CD"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lastRenderedPageBreak/>
        <w:t>С</w:t>
      </w:r>
      <w:r w:rsidR="00B924ED" w:rsidRPr="00AF3EDF">
        <w:rPr>
          <w:rFonts w:ascii="Times New Roman" w:hAnsi="Times New Roman" w:cs="Times New Roman"/>
          <w:sz w:val="28"/>
          <w:szCs w:val="28"/>
        </w:rPr>
        <w:t>оглашение</w:t>
      </w:r>
      <w:r w:rsidRPr="00AF3EDF">
        <w:rPr>
          <w:rFonts w:ascii="Times New Roman" w:hAnsi="Times New Roman" w:cs="Times New Roman"/>
          <w:sz w:val="28"/>
          <w:szCs w:val="28"/>
        </w:rPr>
        <w:t>м соавторов</w:t>
      </w:r>
      <w:r w:rsidR="00514CDB" w:rsidRPr="00AF3EDF">
        <w:rPr>
          <w:rFonts w:ascii="Times New Roman" w:hAnsi="Times New Roman" w:cs="Times New Roman"/>
          <w:sz w:val="28"/>
          <w:szCs w:val="28"/>
        </w:rPr>
        <w:t>-патентообладателей</w:t>
      </w:r>
      <w:r w:rsidRPr="00AF3EDF">
        <w:rPr>
          <w:rFonts w:ascii="Times New Roman" w:hAnsi="Times New Roman" w:cs="Times New Roman"/>
          <w:sz w:val="28"/>
          <w:szCs w:val="28"/>
        </w:rPr>
        <w:t xml:space="preserve"> может быть предусмотрено право</w:t>
      </w:r>
      <w:r w:rsidR="00B924ED" w:rsidRPr="00AF3EDF">
        <w:rPr>
          <w:rFonts w:ascii="Times New Roman" w:hAnsi="Times New Roman" w:cs="Times New Roman"/>
          <w:sz w:val="28"/>
          <w:szCs w:val="28"/>
        </w:rPr>
        <w:t xml:space="preserve"> </w:t>
      </w:r>
      <w:r w:rsidR="007D51DB" w:rsidRPr="00AF3EDF">
        <w:rPr>
          <w:rFonts w:ascii="Times New Roman" w:hAnsi="Times New Roman" w:cs="Times New Roman"/>
          <w:sz w:val="28"/>
          <w:szCs w:val="28"/>
        </w:rPr>
        <w:t xml:space="preserve">каждого из них </w:t>
      </w:r>
      <w:r w:rsidR="00B924ED" w:rsidRPr="00AF3EDF">
        <w:rPr>
          <w:rFonts w:ascii="Times New Roman" w:hAnsi="Times New Roman" w:cs="Times New Roman"/>
          <w:sz w:val="28"/>
          <w:szCs w:val="28"/>
        </w:rPr>
        <w:t>п</w:t>
      </w:r>
      <w:r w:rsidRPr="00AF3EDF">
        <w:rPr>
          <w:rFonts w:ascii="Times New Roman" w:hAnsi="Times New Roman" w:cs="Times New Roman"/>
          <w:sz w:val="28"/>
          <w:szCs w:val="28"/>
        </w:rPr>
        <w:t>о своему усмотрению предоставлять</w:t>
      </w:r>
      <w:r w:rsidR="00B924ED" w:rsidRPr="00AF3EDF">
        <w:rPr>
          <w:rFonts w:ascii="Times New Roman" w:hAnsi="Times New Roman" w:cs="Times New Roman"/>
          <w:sz w:val="28"/>
          <w:szCs w:val="28"/>
        </w:rPr>
        <w:t xml:space="preserve"> право исп</w:t>
      </w:r>
      <w:r w:rsidR="00514CDB" w:rsidRPr="00AF3EDF">
        <w:rPr>
          <w:rFonts w:ascii="Times New Roman" w:hAnsi="Times New Roman" w:cs="Times New Roman"/>
          <w:sz w:val="28"/>
          <w:szCs w:val="28"/>
        </w:rPr>
        <w:t>ользования изобретения, полезной модели или промышленного образца</w:t>
      </w:r>
      <w:r w:rsidR="00B924ED" w:rsidRPr="00AF3EDF">
        <w:rPr>
          <w:rFonts w:ascii="Times New Roman" w:hAnsi="Times New Roman" w:cs="Times New Roman"/>
          <w:sz w:val="28"/>
          <w:szCs w:val="28"/>
        </w:rPr>
        <w:t xml:space="preserve"> третьим лицам на условиях простой (н</w:t>
      </w:r>
      <w:r w:rsidR="00C20A2E" w:rsidRPr="00AF3EDF">
        <w:rPr>
          <w:rFonts w:ascii="Times New Roman" w:hAnsi="Times New Roman" w:cs="Times New Roman"/>
          <w:sz w:val="28"/>
          <w:szCs w:val="28"/>
        </w:rPr>
        <w:t>еисключительной) лицензии (подпункт 1 пункта 1 статьи 1236</w:t>
      </w:r>
      <w:r w:rsidR="00B924ED" w:rsidRPr="00AF3EDF">
        <w:rPr>
          <w:rFonts w:ascii="Times New Roman" w:hAnsi="Times New Roman" w:cs="Times New Roman"/>
          <w:sz w:val="28"/>
          <w:szCs w:val="28"/>
        </w:rPr>
        <w:t>).</w:t>
      </w:r>
      <w:r w:rsidR="00084A6A" w:rsidRPr="00AF3EDF">
        <w:rPr>
          <w:rFonts w:ascii="Times New Roman" w:hAnsi="Times New Roman" w:cs="Times New Roman"/>
          <w:sz w:val="28"/>
          <w:szCs w:val="28"/>
        </w:rPr>
        <w:t xml:space="preserve"> В этом слу</w:t>
      </w:r>
      <w:r w:rsidR="00514CDB" w:rsidRPr="00AF3EDF">
        <w:rPr>
          <w:rFonts w:ascii="Times New Roman" w:hAnsi="Times New Roman" w:cs="Times New Roman"/>
          <w:sz w:val="28"/>
          <w:szCs w:val="28"/>
        </w:rPr>
        <w:t>чае соглашением патентообладателей</w:t>
      </w:r>
      <w:r w:rsidR="00084A6A" w:rsidRPr="00AF3EDF">
        <w:rPr>
          <w:rFonts w:ascii="Times New Roman" w:hAnsi="Times New Roman" w:cs="Times New Roman"/>
          <w:sz w:val="28"/>
          <w:szCs w:val="28"/>
        </w:rPr>
        <w:t xml:space="preserve"> может быть предусмотрен порядок осуществления их взаимных расчетов в целях распределения доходов в соответствии с установленными долями.</w:t>
      </w:r>
    </w:p>
    <w:p w14:paraId="3FE84B5E" w14:textId="42D5EFE8" w:rsidR="00C17770" w:rsidRPr="00AF3EDF" w:rsidRDefault="00195B63"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 xml:space="preserve">4. </w:t>
      </w:r>
      <w:r w:rsidR="00C17770" w:rsidRPr="00AF3EDF">
        <w:rPr>
          <w:rFonts w:ascii="Times New Roman" w:hAnsi="Times New Roman" w:cs="Times New Roman"/>
          <w:sz w:val="28"/>
          <w:szCs w:val="28"/>
        </w:rPr>
        <w:t xml:space="preserve">Распоряжение правом на получение патента на изобретение, полезную модель или промышленный образец осуществляется </w:t>
      </w:r>
      <w:r w:rsidR="00C20A2E" w:rsidRPr="00AF3EDF">
        <w:rPr>
          <w:rFonts w:ascii="Times New Roman" w:hAnsi="Times New Roman" w:cs="Times New Roman"/>
          <w:sz w:val="28"/>
          <w:szCs w:val="28"/>
        </w:rPr>
        <w:t xml:space="preserve">с </w:t>
      </w:r>
      <w:r w:rsidR="00C17770" w:rsidRPr="00AF3EDF">
        <w:rPr>
          <w:rFonts w:ascii="Times New Roman" w:hAnsi="Times New Roman" w:cs="Times New Roman"/>
          <w:sz w:val="28"/>
          <w:szCs w:val="28"/>
        </w:rPr>
        <w:t>согласия</w:t>
      </w:r>
      <w:r w:rsidR="000433D0" w:rsidRPr="00AF3EDF">
        <w:rPr>
          <w:rFonts w:ascii="Times New Roman" w:hAnsi="Times New Roman" w:cs="Times New Roman"/>
          <w:sz w:val="28"/>
          <w:szCs w:val="28"/>
        </w:rPr>
        <w:t xml:space="preserve"> каждого соавтора</w:t>
      </w:r>
      <w:r w:rsidR="00114FC1" w:rsidRPr="00AF3EDF">
        <w:rPr>
          <w:rFonts w:ascii="Times New Roman" w:hAnsi="Times New Roman" w:cs="Times New Roman"/>
          <w:sz w:val="28"/>
          <w:szCs w:val="28"/>
        </w:rPr>
        <w:t>»;</w:t>
      </w:r>
    </w:p>
    <w:p w14:paraId="07B9F938" w14:textId="24FBE441" w:rsidR="00114FC1" w:rsidRPr="00D3474A" w:rsidRDefault="00114FC1"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б) дополнить пунктами 5 и 6 следующего содержания:</w:t>
      </w:r>
    </w:p>
    <w:p w14:paraId="4DA036A1" w14:textId="5AF23DC0" w:rsidR="006C79CF" w:rsidRPr="00AF3EDF" w:rsidRDefault="00114FC1"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w:t>
      </w:r>
      <w:r w:rsidR="00195B63" w:rsidRPr="00AF3EDF">
        <w:rPr>
          <w:rFonts w:ascii="Times New Roman" w:hAnsi="Times New Roman" w:cs="Times New Roman"/>
          <w:sz w:val="28"/>
          <w:szCs w:val="28"/>
        </w:rPr>
        <w:t>5</w:t>
      </w:r>
      <w:r w:rsidR="006C79CF" w:rsidRPr="00AF3EDF">
        <w:rPr>
          <w:rFonts w:ascii="Times New Roman" w:hAnsi="Times New Roman" w:cs="Times New Roman"/>
          <w:sz w:val="28"/>
          <w:szCs w:val="28"/>
        </w:rPr>
        <w:t xml:space="preserve">. </w:t>
      </w:r>
      <w:r w:rsidR="00460993" w:rsidRPr="00AF3EDF">
        <w:rPr>
          <w:rFonts w:ascii="Times New Roman" w:hAnsi="Times New Roman" w:cs="Times New Roman"/>
          <w:sz w:val="28"/>
          <w:szCs w:val="28"/>
        </w:rPr>
        <w:t xml:space="preserve">Соавторы при подаче заявки на получение патента </w:t>
      </w:r>
      <w:r w:rsidR="006C79CF" w:rsidRPr="00AF3EDF">
        <w:rPr>
          <w:rFonts w:ascii="Times New Roman" w:hAnsi="Times New Roman" w:cs="Times New Roman"/>
          <w:sz w:val="28"/>
          <w:szCs w:val="28"/>
        </w:rPr>
        <w:t xml:space="preserve">или на любом более позднем этапе (в том числе после получения патента) </w:t>
      </w:r>
      <w:r w:rsidR="00460993" w:rsidRPr="00AF3EDF">
        <w:rPr>
          <w:rFonts w:ascii="Times New Roman" w:hAnsi="Times New Roman" w:cs="Times New Roman"/>
          <w:sz w:val="28"/>
          <w:szCs w:val="28"/>
        </w:rPr>
        <w:t xml:space="preserve">могут определить доли каждого из них в исключительном праве. </w:t>
      </w:r>
    </w:p>
    <w:p w14:paraId="37C6410E" w14:textId="43CCC8FF" w:rsidR="00FE40AC" w:rsidRPr="00AF3EDF" w:rsidRDefault="00460993"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 xml:space="preserve">Доли соавторов в исключительном праве признаются равными, если иное </w:t>
      </w:r>
      <w:r w:rsidR="00C20A2E" w:rsidRPr="00AF3EDF">
        <w:rPr>
          <w:rFonts w:ascii="Times New Roman" w:hAnsi="Times New Roman" w:cs="Times New Roman"/>
          <w:sz w:val="28"/>
          <w:szCs w:val="28"/>
        </w:rPr>
        <w:t xml:space="preserve">не предусмотрено их соглашением. </w:t>
      </w:r>
      <w:r w:rsidRPr="00AF3EDF">
        <w:rPr>
          <w:rFonts w:ascii="Times New Roman" w:hAnsi="Times New Roman" w:cs="Times New Roman"/>
          <w:sz w:val="28"/>
          <w:szCs w:val="28"/>
        </w:rPr>
        <w:t xml:space="preserve"> </w:t>
      </w:r>
      <w:r w:rsidR="00C20A2E" w:rsidRPr="00AF3EDF">
        <w:rPr>
          <w:rFonts w:ascii="Times New Roman" w:hAnsi="Times New Roman" w:cs="Times New Roman"/>
          <w:sz w:val="28"/>
          <w:szCs w:val="28"/>
        </w:rPr>
        <w:t>В соглашении соавторов должны быть определены условия</w:t>
      </w:r>
      <w:r w:rsidR="000822E2" w:rsidRPr="00AF3EDF">
        <w:rPr>
          <w:rFonts w:ascii="Times New Roman" w:hAnsi="Times New Roman" w:cs="Times New Roman"/>
          <w:sz w:val="28"/>
          <w:szCs w:val="28"/>
        </w:rPr>
        <w:t>,</w:t>
      </w:r>
      <w:r w:rsidR="00C20A2E" w:rsidRPr="00AF3EDF">
        <w:rPr>
          <w:rFonts w:ascii="Times New Roman" w:hAnsi="Times New Roman" w:cs="Times New Roman"/>
          <w:sz w:val="28"/>
          <w:szCs w:val="28"/>
        </w:rPr>
        <w:t xml:space="preserve"> </w:t>
      </w:r>
      <w:r w:rsidRPr="00AF3EDF">
        <w:rPr>
          <w:rFonts w:ascii="Times New Roman" w:hAnsi="Times New Roman" w:cs="Times New Roman"/>
          <w:sz w:val="28"/>
          <w:szCs w:val="28"/>
        </w:rPr>
        <w:t>пред</w:t>
      </w:r>
      <w:r w:rsidR="00195B63" w:rsidRPr="00AF3EDF">
        <w:rPr>
          <w:rFonts w:ascii="Times New Roman" w:hAnsi="Times New Roman" w:cs="Times New Roman"/>
          <w:sz w:val="28"/>
          <w:szCs w:val="28"/>
        </w:rPr>
        <w:t xml:space="preserve">усмотренные в пункте 3.1 статьи </w:t>
      </w:r>
      <w:r w:rsidR="006C79CF" w:rsidRPr="00AF3EDF">
        <w:rPr>
          <w:rFonts w:ascii="Times New Roman" w:hAnsi="Times New Roman" w:cs="Times New Roman"/>
          <w:sz w:val="28"/>
          <w:szCs w:val="28"/>
        </w:rPr>
        <w:t xml:space="preserve">1229 </w:t>
      </w:r>
      <w:r w:rsidR="00195B63" w:rsidRPr="00AF3EDF">
        <w:rPr>
          <w:rFonts w:ascii="Times New Roman" w:hAnsi="Times New Roman" w:cs="Times New Roman"/>
          <w:sz w:val="28"/>
          <w:szCs w:val="28"/>
        </w:rPr>
        <w:t>настоящего Кодекса,</w:t>
      </w:r>
      <w:r w:rsidR="006C79CF" w:rsidRPr="00AF3EDF">
        <w:rPr>
          <w:rFonts w:ascii="Times New Roman" w:hAnsi="Times New Roman" w:cs="Times New Roman"/>
          <w:sz w:val="28"/>
          <w:szCs w:val="28"/>
        </w:rPr>
        <w:t xml:space="preserve"> а та</w:t>
      </w:r>
      <w:r w:rsidR="00367182">
        <w:rPr>
          <w:rFonts w:ascii="Times New Roman" w:hAnsi="Times New Roman" w:cs="Times New Roman"/>
          <w:sz w:val="28"/>
          <w:szCs w:val="28"/>
        </w:rPr>
        <w:t>кже установлен</w:t>
      </w:r>
      <w:r w:rsidR="00161CD1" w:rsidRPr="00AF3EDF">
        <w:rPr>
          <w:rFonts w:ascii="Times New Roman" w:hAnsi="Times New Roman" w:cs="Times New Roman"/>
          <w:sz w:val="28"/>
          <w:szCs w:val="28"/>
        </w:rPr>
        <w:t xml:space="preserve"> порядок</w:t>
      </w:r>
      <w:r w:rsidR="006C79CF" w:rsidRPr="00AF3EDF">
        <w:rPr>
          <w:rFonts w:ascii="Times New Roman" w:hAnsi="Times New Roman" w:cs="Times New Roman"/>
          <w:sz w:val="28"/>
          <w:szCs w:val="28"/>
        </w:rPr>
        <w:t xml:space="preserve"> оплаты расходов на поддержание патента</w:t>
      </w:r>
      <w:r w:rsidR="00757A20" w:rsidRPr="00AF3EDF">
        <w:rPr>
          <w:rFonts w:ascii="Times New Roman" w:hAnsi="Times New Roman" w:cs="Times New Roman"/>
          <w:sz w:val="28"/>
          <w:szCs w:val="28"/>
        </w:rPr>
        <w:t xml:space="preserve"> в силе</w:t>
      </w:r>
      <w:r w:rsidR="000822E2" w:rsidRPr="00AF3EDF">
        <w:rPr>
          <w:rFonts w:ascii="Times New Roman" w:hAnsi="Times New Roman" w:cs="Times New Roman"/>
          <w:sz w:val="28"/>
          <w:szCs w:val="28"/>
        </w:rPr>
        <w:t xml:space="preserve"> и порядок прекращения патента.</w:t>
      </w:r>
      <w:r w:rsidR="00FE40AC" w:rsidRPr="00AF3EDF">
        <w:rPr>
          <w:rFonts w:ascii="Times New Roman" w:hAnsi="Times New Roman" w:cs="Times New Roman"/>
          <w:sz w:val="28"/>
          <w:szCs w:val="28"/>
        </w:rPr>
        <w:t xml:space="preserve"> Соглашение о выделении долей должно быть заключено в письменной форме. Несоблюдение письменной формы влечет недействительность соглашения. </w:t>
      </w:r>
    </w:p>
    <w:p w14:paraId="7B1B6B5D" w14:textId="12F5BF49" w:rsidR="006C79CF" w:rsidRPr="00AF3EDF" w:rsidRDefault="00726CBF"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lastRenderedPageBreak/>
        <w:t>Запись о наличии долей в исключительном праве вносится в государственный реестр изобретений, полезных моделей или промышленных образцов.</w:t>
      </w:r>
      <w:r w:rsidR="0048493B" w:rsidRPr="00AF3EDF">
        <w:rPr>
          <w:rFonts w:ascii="Times New Roman" w:hAnsi="Times New Roman" w:cs="Times New Roman"/>
          <w:sz w:val="28"/>
          <w:szCs w:val="28"/>
        </w:rPr>
        <w:t xml:space="preserve"> При отсут</w:t>
      </w:r>
      <w:r w:rsidR="0080644E" w:rsidRPr="00AF3EDF">
        <w:rPr>
          <w:rFonts w:ascii="Times New Roman" w:hAnsi="Times New Roman" w:cs="Times New Roman"/>
          <w:sz w:val="28"/>
          <w:szCs w:val="28"/>
        </w:rPr>
        <w:t>ствии сведений о выделении</w:t>
      </w:r>
      <w:r w:rsidR="0048493B" w:rsidRPr="00AF3EDF">
        <w:rPr>
          <w:rFonts w:ascii="Times New Roman" w:hAnsi="Times New Roman" w:cs="Times New Roman"/>
          <w:sz w:val="28"/>
          <w:szCs w:val="28"/>
        </w:rPr>
        <w:t xml:space="preserve"> д</w:t>
      </w:r>
      <w:r w:rsidR="005D4779" w:rsidRPr="00AF3EDF">
        <w:rPr>
          <w:rFonts w:ascii="Times New Roman" w:hAnsi="Times New Roman" w:cs="Times New Roman"/>
          <w:sz w:val="28"/>
          <w:szCs w:val="28"/>
        </w:rPr>
        <w:t>о</w:t>
      </w:r>
      <w:r w:rsidR="0048493B" w:rsidRPr="00AF3EDF">
        <w:rPr>
          <w:rFonts w:ascii="Times New Roman" w:hAnsi="Times New Roman" w:cs="Times New Roman"/>
          <w:sz w:val="28"/>
          <w:szCs w:val="28"/>
        </w:rPr>
        <w:t xml:space="preserve">лей в </w:t>
      </w:r>
      <w:r w:rsidR="00FE40AC" w:rsidRPr="00AF3EDF">
        <w:rPr>
          <w:rFonts w:ascii="Times New Roman" w:hAnsi="Times New Roman" w:cs="Times New Roman"/>
          <w:sz w:val="28"/>
          <w:szCs w:val="28"/>
        </w:rPr>
        <w:t>государственном реестре</w:t>
      </w:r>
      <w:r w:rsidR="009E4C29" w:rsidRPr="00AF3EDF">
        <w:rPr>
          <w:rFonts w:ascii="Times New Roman" w:hAnsi="Times New Roman" w:cs="Times New Roman"/>
          <w:sz w:val="28"/>
          <w:szCs w:val="28"/>
        </w:rPr>
        <w:t xml:space="preserve"> доли будут считаться не выделенными.</w:t>
      </w:r>
    </w:p>
    <w:p w14:paraId="389C8BFF" w14:textId="513871D8" w:rsidR="000822E2" w:rsidRPr="00AF3EDF" w:rsidRDefault="0014594B"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6</w:t>
      </w:r>
      <w:r w:rsidR="00A57A71" w:rsidRPr="00AF3EDF">
        <w:rPr>
          <w:rFonts w:ascii="Times New Roman" w:hAnsi="Times New Roman" w:cs="Times New Roman"/>
          <w:sz w:val="28"/>
          <w:szCs w:val="28"/>
        </w:rPr>
        <w:t xml:space="preserve">. В случае </w:t>
      </w:r>
      <w:r w:rsidR="0080074C" w:rsidRPr="00AF3EDF">
        <w:rPr>
          <w:rFonts w:ascii="Times New Roman" w:hAnsi="Times New Roman" w:cs="Times New Roman"/>
          <w:sz w:val="28"/>
          <w:szCs w:val="28"/>
        </w:rPr>
        <w:t>если кто-либо</w:t>
      </w:r>
      <w:r w:rsidR="008338D6" w:rsidRPr="00AF3EDF">
        <w:rPr>
          <w:rFonts w:ascii="Times New Roman" w:hAnsi="Times New Roman" w:cs="Times New Roman"/>
          <w:sz w:val="28"/>
          <w:szCs w:val="28"/>
        </w:rPr>
        <w:t xml:space="preserve"> из соавторов-патентообладателей</w:t>
      </w:r>
      <w:r w:rsidR="00A57A71" w:rsidRPr="00AF3EDF">
        <w:rPr>
          <w:rFonts w:ascii="Times New Roman" w:hAnsi="Times New Roman" w:cs="Times New Roman"/>
          <w:sz w:val="28"/>
          <w:szCs w:val="28"/>
        </w:rPr>
        <w:t xml:space="preserve"> </w:t>
      </w:r>
      <w:r w:rsidR="009F4F75">
        <w:rPr>
          <w:rFonts w:ascii="Times New Roman" w:hAnsi="Times New Roman" w:cs="Times New Roman"/>
          <w:sz w:val="28"/>
          <w:szCs w:val="28"/>
        </w:rPr>
        <w:t>выражает желание</w:t>
      </w:r>
      <w:r w:rsidR="00A57A71" w:rsidRPr="00AF3EDF">
        <w:rPr>
          <w:rFonts w:ascii="Times New Roman" w:hAnsi="Times New Roman" w:cs="Times New Roman"/>
          <w:sz w:val="28"/>
          <w:szCs w:val="28"/>
        </w:rPr>
        <w:t xml:space="preserve"> </w:t>
      </w:r>
      <w:r w:rsidRPr="00AF3EDF">
        <w:rPr>
          <w:rFonts w:ascii="Times New Roman" w:hAnsi="Times New Roman" w:cs="Times New Roman"/>
          <w:sz w:val="28"/>
          <w:szCs w:val="28"/>
        </w:rPr>
        <w:t xml:space="preserve">досрочно </w:t>
      </w:r>
      <w:r w:rsidR="00A57A71" w:rsidRPr="00AF3EDF">
        <w:rPr>
          <w:rFonts w:ascii="Times New Roman" w:hAnsi="Times New Roman" w:cs="Times New Roman"/>
          <w:sz w:val="28"/>
          <w:szCs w:val="28"/>
        </w:rPr>
        <w:t xml:space="preserve">прекратить </w:t>
      </w:r>
      <w:r w:rsidRPr="00AF3EDF">
        <w:rPr>
          <w:rFonts w:ascii="Times New Roman" w:hAnsi="Times New Roman" w:cs="Times New Roman"/>
          <w:sz w:val="28"/>
          <w:szCs w:val="28"/>
        </w:rPr>
        <w:t xml:space="preserve">действие </w:t>
      </w:r>
      <w:r w:rsidR="00A57A71" w:rsidRPr="00AF3EDF">
        <w:rPr>
          <w:rFonts w:ascii="Times New Roman" w:hAnsi="Times New Roman" w:cs="Times New Roman"/>
          <w:sz w:val="28"/>
          <w:szCs w:val="28"/>
        </w:rPr>
        <w:t>патент</w:t>
      </w:r>
      <w:r w:rsidRPr="00AF3EDF">
        <w:rPr>
          <w:rFonts w:ascii="Times New Roman" w:hAnsi="Times New Roman" w:cs="Times New Roman"/>
          <w:sz w:val="28"/>
          <w:szCs w:val="28"/>
        </w:rPr>
        <w:t>а</w:t>
      </w:r>
      <w:r w:rsidR="008338D6" w:rsidRPr="00AF3EDF">
        <w:rPr>
          <w:rFonts w:ascii="Times New Roman" w:hAnsi="Times New Roman" w:cs="Times New Roman"/>
          <w:sz w:val="28"/>
          <w:szCs w:val="28"/>
        </w:rPr>
        <w:t>, но остальные патентообладатели</w:t>
      </w:r>
      <w:r w:rsidR="00A57A71" w:rsidRPr="00AF3EDF">
        <w:rPr>
          <w:rFonts w:ascii="Times New Roman" w:hAnsi="Times New Roman" w:cs="Times New Roman"/>
          <w:sz w:val="28"/>
          <w:szCs w:val="28"/>
        </w:rPr>
        <w:t xml:space="preserve"> с ним</w:t>
      </w:r>
      <w:r w:rsidR="00FE64B8" w:rsidRPr="00AF3EDF">
        <w:rPr>
          <w:rFonts w:ascii="Times New Roman" w:hAnsi="Times New Roman" w:cs="Times New Roman"/>
          <w:sz w:val="28"/>
          <w:szCs w:val="28"/>
        </w:rPr>
        <w:t xml:space="preserve"> не согласны, </w:t>
      </w:r>
      <w:r w:rsidR="0080074C" w:rsidRPr="00AF3EDF">
        <w:rPr>
          <w:rFonts w:ascii="Times New Roman" w:hAnsi="Times New Roman" w:cs="Times New Roman"/>
          <w:sz w:val="28"/>
          <w:szCs w:val="28"/>
        </w:rPr>
        <w:t>такой патентообладатель</w:t>
      </w:r>
      <w:r w:rsidR="00FE64B8" w:rsidRPr="00AF3EDF">
        <w:rPr>
          <w:rFonts w:ascii="Times New Roman" w:hAnsi="Times New Roman" w:cs="Times New Roman"/>
          <w:sz w:val="28"/>
          <w:szCs w:val="28"/>
        </w:rPr>
        <w:t xml:space="preserve"> вправе</w:t>
      </w:r>
      <w:r w:rsidR="00A57A71" w:rsidRPr="00AF3EDF">
        <w:rPr>
          <w:rFonts w:ascii="Times New Roman" w:hAnsi="Times New Roman" w:cs="Times New Roman"/>
          <w:sz w:val="28"/>
          <w:szCs w:val="28"/>
        </w:rPr>
        <w:t xml:space="preserve"> </w:t>
      </w:r>
      <w:r w:rsidR="00885AF1" w:rsidRPr="00AF3EDF">
        <w:rPr>
          <w:rFonts w:ascii="Times New Roman" w:hAnsi="Times New Roman" w:cs="Times New Roman"/>
          <w:sz w:val="28"/>
          <w:szCs w:val="28"/>
        </w:rPr>
        <w:t>отказаться от</w:t>
      </w:r>
      <w:r w:rsidR="00FE64B8" w:rsidRPr="00AF3EDF">
        <w:rPr>
          <w:rFonts w:ascii="Times New Roman" w:hAnsi="Times New Roman" w:cs="Times New Roman"/>
          <w:sz w:val="28"/>
          <w:szCs w:val="28"/>
        </w:rPr>
        <w:t xml:space="preserve"> исключительного права</w:t>
      </w:r>
      <w:r w:rsidR="009324CF">
        <w:rPr>
          <w:rFonts w:ascii="Times New Roman" w:hAnsi="Times New Roman" w:cs="Times New Roman"/>
          <w:sz w:val="28"/>
          <w:szCs w:val="28"/>
        </w:rPr>
        <w:t xml:space="preserve"> в пользу остальных патентообладателей</w:t>
      </w:r>
      <w:r w:rsidR="00A57A71" w:rsidRPr="00AF3EDF">
        <w:rPr>
          <w:rFonts w:ascii="Times New Roman" w:hAnsi="Times New Roman" w:cs="Times New Roman"/>
          <w:sz w:val="28"/>
          <w:szCs w:val="28"/>
        </w:rPr>
        <w:t xml:space="preserve">. В этом случае его доля в исключительном праве </w:t>
      </w:r>
      <w:r w:rsidR="0013034C" w:rsidRPr="00AF3EDF">
        <w:rPr>
          <w:rFonts w:ascii="Times New Roman" w:hAnsi="Times New Roman" w:cs="Times New Roman"/>
          <w:sz w:val="28"/>
          <w:szCs w:val="28"/>
        </w:rPr>
        <w:t xml:space="preserve">безвозмездно </w:t>
      </w:r>
      <w:r w:rsidR="00A57A71" w:rsidRPr="00AF3EDF">
        <w:rPr>
          <w:rFonts w:ascii="Times New Roman" w:hAnsi="Times New Roman" w:cs="Times New Roman"/>
          <w:sz w:val="28"/>
          <w:szCs w:val="28"/>
        </w:rPr>
        <w:t>пер</w:t>
      </w:r>
      <w:r w:rsidR="0013034C" w:rsidRPr="00AF3EDF">
        <w:rPr>
          <w:rFonts w:ascii="Times New Roman" w:hAnsi="Times New Roman" w:cs="Times New Roman"/>
          <w:sz w:val="28"/>
          <w:szCs w:val="28"/>
        </w:rPr>
        <w:t>еходит</w:t>
      </w:r>
      <w:r w:rsidR="005B2C0E" w:rsidRPr="00AF3EDF">
        <w:rPr>
          <w:rFonts w:ascii="Times New Roman" w:hAnsi="Times New Roman" w:cs="Times New Roman"/>
          <w:sz w:val="28"/>
          <w:szCs w:val="28"/>
        </w:rPr>
        <w:t xml:space="preserve"> </w:t>
      </w:r>
      <w:r w:rsidR="008338D6" w:rsidRPr="00AF3EDF">
        <w:rPr>
          <w:rFonts w:ascii="Times New Roman" w:hAnsi="Times New Roman" w:cs="Times New Roman"/>
          <w:sz w:val="28"/>
          <w:szCs w:val="28"/>
        </w:rPr>
        <w:t>ко всем остальным патентообладателям</w:t>
      </w:r>
      <w:r w:rsidR="00A57A71" w:rsidRPr="00AF3EDF">
        <w:rPr>
          <w:rFonts w:ascii="Times New Roman" w:hAnsi="Times New Roman" w:cs="Times New Roman"/>
          <w:sz w:val="28"/>
          <w:szCs w:val="28"/>
        </w:rPr>
        <w:t xml:space="preserve"> </w:t>
      </w:r>
      <w:r w:rsidR="000822E2" w:rsidRPr="00AF3EDF">
        <w:rPr>
          <w:rFonts w:ascii="Times New Roman" w:hAnsi="Times New Roman" w:cs="Times New Roman"/>
          <w:sz w:val="28"/>
          <w:szCs w:val="28"/>
        </w:rPr>
        <w:t xml:space="preserve">пропорционально их долям, если </w:t>
      </w:r>
      <w:r w:rsidR="005B2C0E" w:rsidRPr="00AF3EDF">
        <w:rPr>
          <w:rFonts w:ascii="Times New Roman" w:hAnsi="Times New Roman" w:cs="Times New Roman"/>
          <w:sz w:val="28"/>
          <w:szCs w:val="28"/>
        </w:rPr>
        <w:t xml:space="preserve">их </w:t>
      </w:r>
      <w:r w:rsidR="000822E2" w:rsidRPr="00AF3EDF">
        <w:rPr>
          <w:rFonts w:ascii="Times New Roman" w:hAnsi="Times New Roman" w:cs="Times New Roman"/>
          <w:sz w:val="28"/>
          <w:szCs w:val="28"/>
        </w:rPr>
        <w:t>сог</w:t>
      </w:r>
      <w:r w:rsidR="005B2C0E" w:rsidRPr="00AF3EDF">
        <w:rPr>
          <w:rFonts w:ascii="Times New Roman" w:hAnsi="Times New Roman" w:cs="Times New Roman"/>
          <w:sz w:val="28"/>
          <w:szCs w:val="28"/>
        </w:rPr>
        <w:t>лашением</w:t>
      </w:r>
      <w:r w:rsidR="000822E2" w:rsidRPr="00AF3EDF">
        <w:rPr>
          <w:rFonts w:ascii="Times New Roman" w:hAnsi="Times New Roman" w:cs="Times New Roman"/>
          <w:sz w:val="28"/>
          <w:szCs w:val="28"/>
        </w:rPr>
        <w:t xml:space="preserve"> не предусмотрено иное.</w:t>
      </w:r>
    </w:p>
    <w:p w14:paraId="2B61AF0C" w14:textId="77777777" w:rsidR="009B12A2" w:rsidRDefault="0080074C"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 xml:space="preserve">Лицо, отказавшееся </w:t>
      </w:r>
      <w:r w:rsidR="00C749E3" w:rsidRPr="00AF3EDF">
        <w:rPr>
          <w:rFonts w:ascii="Times New Roman" w:hAnsi="Times New Roman" w:cs="Times New Roman"/>
          <w:sz w:val="28"/>
          <w:szCs w:val="28"/>
        </w:rPr>
        <w:t xml:space="preserve">по указанным в данном пункте основаниям </w:t>
      </w:r>
      <w:r w:rsidRPr="00AF3EDF">
        <w:rPr>
          <w:rFonts w:ascii="Times New Roman" w:hAnsi="Times New Roman" w:cs="Times New Roman"/>
          <w:sz w:val="28"/>
          <w:szCs w:val="28"/>
        </w:rPr>
        <w:t>от доли в исключительном праве, прекращает участие в расходах на поддержание патента в силе, но сохраняет право на дальнейшее безвозмездное использование запатентованного решения без расширения объема такого использования.</w:t>
      </w:r>
    </w:p>
    <w:p w14:paraId="2D38460A" w14:textId="2B87E45A" w:rsidR="00460993" w:rsidRPr="008D27B5" w:rsidRDefault="009B12A2" w:rsidP="00D3474A">
      <w:pPr>
        <w:spacing w:line="480" w:lineRule="auto"/>
        <w:ind w:firstLine="709"/>
        <w:contextualSpacing/>
        <w:jc w:val="both"/>
        <w:rPr>
          <w:rFonts w:ascii="Times New Roman" w:hAnsi="Times New Roman" w:cs="Times New Roman"/>
          <w:sz w:val="28"/>
          <w:szCs w:val="28"/>
        </w:rPr>
      </w:pPr>
      <w:r w:rsidRPr="008D27B5">
        <w:rPr>
          <w:rFonts w:ascii="Times New Roman" w:hAnsi="Times New Roman" w:cs="Times New Roman"/>
          <w:sz w:val="28"/>
          <w:szCs w:val="28"/>
        </w:rPr>
        <w:t xml:space="preserve">Отказ от исключительного права в пользу остальных </w:t>
      </w:r>
      <w:r w:rsidR="00B455EB" w:rsidRPr="008D27B5">
        <w:rPr>
          <w:rFonts w:ascii="Times New Roman" w:hAnsi="Times New Roman" w:cs="Times New Roman"/>
          <w:sz w:val="28"/>
          <w:szCs w:val="28"/>
        </w:rPr>
        <w:t>патентообладателей</w:t>
      </w:r>
      <w:r w:rsidRPr="008D27B5">
        <w:rPr>
          <w:rFonts w:ascii="Times New Roman" w:hAnsi="Times New Roman" w:cs="Times New Roman"/>
          <w:sz w:val="28"/>
          <w:szCs w:val="28"/>
        </w:rPr>
        <w:t xml:space="preserve"> должен быть совершен в письменной форме. Несоблюдение письменной формы влечет недействительность отказа</w:t>
      </w:r>
      <w:proofErr w:type="gramStart"/>
      <w:r w:rsidRPr="008D27B5">
        <w:rPr>
          <w:rFonts w:ascii="Times New Roman" w:hAnsi="Times New Roman" w:cs="Times New Roman"/>
          <w:sz w:val="28"/>
          <w:szCs w:val="28"/>
        </w:rPr>
        <w:t>.</w:t>
      </w:r>
      <w:r w:rsidR="00460993" w:rsidRPr="008D27B5">
        <w:rPr>
          <w:rFonts w:ascii="Times New Roman" w:hAnsi="Times New Roman" w:cs="Times New Roman"/>
          <w:sz w:val="28"/>
          <w:szCs w:val="28"/>
        </w:rPr>
        <w:t>»</w:t>
      </w:r>
      <w:r w:rsidR="00AF3EDF" w:rsidRPr="008D27B5">
        <w:rPr>
          <w:rFonts w:ascii="Times New Roman" w:hAnsi="Times New Roman" w:cs="Times New Roman"/>
          <w:sz w:val="28"/>
          <w:szCs w:val="28"/>
        </w:rPr>
        <w:t>;</w:t>
      </w:r>
      <w:proofErr w:type="gramEnd"/>
    </w:p>
    <w:p w14:paraId="6DAF94E8" w14:textId="45C7C966" w:rsidR="001034E1" w:rsidRPr="00D3474A" w:rsidRDefault="00093514" w:rsidP="00D3474A">
      <w:pPr>
        <w:spacing w:line="480" w:lineRule="auto"/>
        <w:ind w:firstLine="709"/>
        <w:contextualSpacing/>
        <w:jc w:val="both"/>
        <w:rPr>
          <w:rFonts w:ascii="Times New Roman" w:hAnsi="Times New Roman" w:cs="Times New Roman"/>
          <w:sz w:val="28"/>
          <w:szCs w:val="28"/>
        </w:rPr>
      </w:pPr>
      <w:r w:rsidRPr="008D27B5">
        <w:rPr>
          <w:rFonts w:ascii="Times New Roman" w:hAnsi="Times New Roman" w:cs="Times New Roman"/>
          <w:sz w:val="28"/>
          <w:szCs w:val="28"/>
        </w:rPr>
        <w:t>9</w:t>
      </w:r>
      <w:r w:rsidR="001034E1" w:rsidRPr="008D27B5">
        <w:rPr>
          <w:rFonts w:ascii="Times New Roman" w:hAnsi="Times New Roman" w:cs="Times New Roman"/>
          <w:sz w:val="28"/>
          <w:szCs w:val="28"/>
        </w:rPr>
        <w:t>) в</w:t>
      </w:r>
      <w:r w:rsidR="001034E1" w:rsidRPr="00D3474A">
        <w:rPr>
          <w:rFonts w:ascii="Times New Roman" w:hAnsi="Times New Roman" w:cs="Times New Roman"/>
          <w:sz w:val="28"/>
          <w:szCs w:val="28"/>
        </w:rPr>
        <w:t xml:space="preserve"> статье 1358:</w:t>
      </w:r>
    </w:p>
    <w:p w14:paraId="52E7927D" w14:textId="7A3F6F0F" w:rsidR="00C17770" w:rsidRPr="00D3474A" w:rsidRDefault="001034E1"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а) пункт 5 изложить в следующей редакции:</w:t>
      </w:r>
    </w:p>
    <w:p w14:paraId="22A807A8" w14:textId="60675FA0" w:rsidR="00683AAF" w:rsidRPr="00AF3EDF" w:rsidRDefault="00151F6A"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lastRenderedPageBreak/>
        <w:t>«</w:t>
      </w:r>
      <w:r w:rsidR="001034E1" w:rsidRPr="00D3474A">
        <w:rPr>
          <w:rFonts w:ascii="Times New Roman" w:hAnsi="Times New Roman" w:cs="Times New Roman"/>
          <w:sz w:val="28"/>
          <w:szCs w:val="28"/>
        </w:rPr>
        <w:t>5</w:t>
      </w:r>
      <w:r w:rsidR="0048577B" w:rsidRPr="00D3474A">
        <w:rPr>
          <w:rFonts w:ascii="Times New Roman" w:hAnsi="Times New Roman" w:cs="Times New Roman"/>
          <w:i/>
          <w:sz w:val="28"/>
          <w:szCs w:val="28"/>
        </w:rPr>
        <w:t>.</w:t>
      </w:r>
      <w:r w:rsidR="001034E1" w:rsidRPr="00D3474A">
        <w:rPr>
          <w:rFonts w:ascii="Times New Roman" w:hAnsi="Times New Roman" w:cs="Times New Roman"/>
          <w:sz w:val="28"/>
          <w:szCs w:val="28"/>
        </w:rPr>
        <w:t xml:space="preserve"> Если обладателями патента на изобретение, полезную модель или промышленный образец являются два и более лица, к отношениям между ними применяются положения </w:t>
      </w:r>
      <w:r w:rsidR="001034E1" w:rsidRPr="00AF3EDF">
        <w:rPr>
          <w:rFonts w:ascii="Times New Roman" w:hAnsi="Times New Roman" w:cs="Times New Roman"/>
          <w:sz w:val="28"/>
          <w:szCs w:val="28"/>
        </w:rPr>
        <w:t>пунктов 3-6 статьи 1348 и пунктов 3-3.2 статьи 1229 настоящего Кодекса</w:t>
      </w:r>
      <w:proofErr w:type="gramStart"/>
      <w:r w:rsidR="001034E1" w:rsidRPr="00AF3EDF">
        <w:rPr>
          <w:rFonts w:ascii="Times New Roman" w:hAnsi="Times New Roman" w:cs="Times New Roman"/>
          <w:sz w:val="28"/>
          <w:szCs w:val="28"/>
        </w:rPr>
        <w:t>.»;</w:t>
      </w:r>
      <w:r w:rsidR="0048577B" w:rsidRPr="00AF3EDF">
        <w:rPr>
          <w:rFonts w:ascii="Times New Roman" w:hAnsi="Times New Roman" w:cs="Times New Roman"/>
          <w:sz w:val="28"/>
          <w:szCs w:val="28"/>
        </w:rPr>
        <w:t xml:space="preserve"> </w:t>
      </w:r>
      <w:proofErr w:type="gramEnd"/>
    </w:p>
    <w:p w14:paraId="3DEA5FC2" w14:textId="45973FF0" w:rsidR="001034E1" w:rsidRPr="00D3474A" w:rsidRDefault="006A627A" w:rsidP="00D3474A">
      <w:pPr>
        <w:spacing w:line="48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дополнить пунктом 6</w:t>
      </w:r>
      <w:r w:rsidR="001034E1" w:rsidRPr="00D3474A">
        <w:rPr>
          <w:rFonts w:ascii="Times New Roman" w:hAnsi="Times New Roman" w:cs="Times New Roman"/>
          <w:sz w:val="28"/>
          <w:szCs w:val="28"/>
        </w:rPr>
        <w:t xml:space="preserve"> следующего содержания:</w:t>
      </w:r>
    </w:p>
    <w:p w14:paraId="78CC6A24" w14:textId="2843E403" w:rsidR="001034E1" w:rsidRPr="00AF3EDF" w:rsidRDefault="001034E1"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w:t>
      </w:r>
      <w:r w:rsidR="00683AAF" w:rsidRPr="00AF3EDF">
        <w:rPr>
          <w:rFonts w:ascii="Times New Roman" w:hAnsi="Times New Roman" w:cs="Times New Roman"/>
          <w:sz w:val="28"/>
          <w:szCs w:val="28"/>
        </w:rPr>
        <w:t xml:space="preserve">6. </w:t>
      </w:r>
      <w:r w:rsidRPr="00AF3EDF">
        <w:rPr>
          <w:rFonts w:ascii="Times New Roman" w:hAnsi="Times New Roman" w:cs="Times New Roman"/>
          <w:sz w:val="28"/>
          <w:szCs w:val="28"/>
        </w:rPr>
        <w:t xml:space="preserve">Патентообладатель </w:t>
      </w:r>
      <w:r w:rsidRPr="008D27B5">
        <w:rPr>
          <w:rFonts w:ascii="Times New Roman" w:hAnsi="Times New Roman" w:cs="Times New Roman"/>
          <w:sz w:val="28"/>
          <w:szCs w:val="28"/>
        </w:rPr>
        <w:t xml:space="preserve">вправе </w:t>
      </w:r>
      <w:r w:rsidR="00616B03" w:rsidRPr="008D27B5">
        <w:rPr>
          <w:rFonts w:ascii="Times New Roman" w:hAnsi="Times New Roman" w:cs="Times New Roman"/>
          <w:sz w:val="28"/>
          <w:szCs w:val="28"/>
        </w:rPr>
        <w:t>совершить отчуждение доли</w:t>
      </w:r>
      <w:r w:rsidR="00EE500D" w:rsidRPr="008D27B5">
        <w:rPr>
          <w:rFonts w:ascii="Times New Roman" w:hAnsi="Times New Roman" w:cs="Times New Roman"/>
          <w:sz w:val="28"/>
          <w:szCs w:val="28"/>
        </w:rPr>
        <w:t xml:space="preserve"> (долей)</w:t>
      </w:r>
      <w:r w:rsidR="00616B03" w:rsidRPr="008D27B5">
        <w:rPr>
          <w:rFonts w:ascii="Times New Roman" w:hAnsi="Times New Roman" w:cs="Times New Roman"/>
          <w:sz w:val="28"/>
          <w:szCs w:val="28"/>
        </w:rPr>
        <w:t xml:space="preserve"> пр</w:t>
      </w:r>
      <w:r w:rsidRPr="008D27B5">
        <w:rPr>
          <w:rFonts w:ascii="Times New Roman" w:hAnsi="Times New Roman" w:cs="Times New Roman"/>
          <w:sz w:val="28"/>
          <w:szCs w:val="28"/>
        </w:rPr>
        <w:t>инадлежащего ему еди</w:t>
      </w:r>
      <w:r w:rsidRPr="00AF3EDF">
        <w:rPr>
          <w:rFonts w:ascii="Times New Roman" w:hAnsi="Times New Roman" w:cs="Times New Roman"/>
          <w:sz w:val="28"/>
          <w:szCs w:val="28"/>
        </w:rPr>
        <w:t xml:space="preserve">нолично исключительного права. </w:t>
      </w:r>
      <w:r w:rsidR="00546607" w:rsidRPr="00AF3EDF">
        <w:rPr>
          <w:rFonts w:ascii="Times New Roman" w:hAnsi="Times New Roman" w:cs="Times New Roman"/>
          <w:sz w:val="28"/>
          <w:szCs w:val="28"/>
        </w:rPr>
        <w:t>Доли в исключительном праве признаются равными, если иное не предусмотрено соглашением патентообладателя и приобретателя доли в исключительном праве.</w:t>
      </w:r>
    </w:p>
    <w:p w14:paraId="2E3C35EB" w14:textId="1ACAD510" w:rsidR="00FE40AC" w:rsidRPr="00AF3EDF" w:rsidRDefault="001034E1"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 xml:space="preserve">В соглашении патентообладателя с приобретателем </w:t>
      </w:r>
      <w:r w:rsidRPr="008D27B5">
        <w:rPr>
          <w:rFonts w:ascii="Times New Roman" w:hAnsi="Times New Roman" w:cs="Times New Roman"/>
          <w:sz w:val="28"/>
          <w:szCs w:val="28"/>
        </w:rPr>
        <w:t>доли</w:t>
      </w:r>
      <w:r w:rsidRPr="00AF3EDF">
        <w:rPr>
          <w:rFonts w:ascii="Times New Roman" w:hAnsi="Times New Roman" w:cs="Times New Roman"/>
          <w:sz w:val="28"/>
          <w:szCs w:val="28"/>
        </w:rPr>
        <w:t xml:space="preserve"> должны быть определены условия распоряжения правом (пункт 5 статьи 1348). </w:t>
      </w:r>
      <w:r w:rsidR="00FE40AC" w:rsidRPr="00AF3EDF">
        <w:rPr>
          <w:rFonts w:ascii="Times New Roman" w:hAnsi="Times New Roman" w:cs="Times New Roman"/>
          <w:sz w:val="28"/>
          <w:szCs w:val="28"/>
        </w:rPr>
        <w:t xml:space="preserve">Соглашение </w:t>
      </w:r>
      <w:r w:rsidR="00FE40AC" w:rsidRPr="008D27B5">
        <w:rPr>
          <w:rFonts w:ascii="Times New Roman" w:hAnsi="Times New Roman" w:cs="Times New Roman"/>
          <w:sz w:val="28"/>
          <w:szCs w:val="28"/>
        </w:rPr>
        <w:t>о</w:t>
      </w:r>
      <w:r w:rsidR="001F12EA" w:rsidRPr="008D27B5">
        <w:rPr>
          <w:rFonts w:ascii="Times New Roman" w:hAnsi="Times New Roman" w:cs="Times New Roman"/>
          <w:sz w:val="28"/>
          <w:szCs w:val="28"/>
        </w:rPr>
        <w:t>б отчуждении доли</w:t>
      </w:r>
      <w:r w:rsidR="00FE40AC" w:rsidRPr="00AF3EDF">
        <w:rPr>
          <w:rFonts w:ascii="Times New Roman" w:hAnsi="Times New Roman" w:cs="Times New Roman"/>
          <w:sz w:val="28"/>
          <w:szCs w:val="28"/>
        </w:rPr>
        <w:t xml:space="preserve"> должно быть заключено в письменной форме. Несоблюдение письменной формы влечет недействительность соглашения. </w:t>
      </w:r>
    </w:p>
    <w:p w14:paraId="23E64D9C" w14:textId="5FA6E998" w:rsidR="008B6978" w:rsidRPr="008D27B5" w:rsidRDefault="001034E1"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В государственный реестр изобретений, полезных моделей или промышленных образцов</w:t>
      </w:r>
      <w:r w:rsidR="00330DF2" w:rsidRPr="00AF3EDF">
        <w:rPr>
          <w:rFonts w:ascii="Times New Roman" w:hAnsi="Times New Roman" w:cs="Times New Roman"/>
          <w:sz w:val="28"/>
          <w:szCs w:val="28"/>
        </w:rPr>
        <w:t xml:space="preserve"> вносится запись </w:t>
      </w:r>
      <w:r w:rsidR="00330DF2" w:rsidRPr="008D27B5">
        <w:rPr>
          <w:rFonts w:ascii="Times New Roman" w:hAnsi="Times New Roman" w:cs="Times New Roman"/>
          <w:sz w:val="28"/>
          <w:szCs w:val="28"/>
        </w:rPr>
        <w:t>о</w:t>
      </w:r>
      <w:r w:rsidR="00EE500D" w:rsidRPr="008D27B5">
        <w:rPr>
          <w:rFonts w:ascii="Times New Roman" w:hAnsi="Times New Roman" w:cs="Times New Roman"/>
          <w:sz w:val="28"/>
          <w:szCs w:val="28"/>
        </w:rPr>
        <w:t xml:space="preserve"> выделении и отчуждении</w:t>
      </w:r>
      <w:r w:rsidR="00330DF2" w:rsidRPr="008D27B5">
        <w:rPr>
          <w:rFonts w:ascii="Times New Roman" w:hAnsi="Times New Roman" w:cs="Times New Roman"/>
          <w:sz w:val="28"/>
          <w:szCs w:val="28"/>
        </w:rPr>
        <w:t xml:space="preserve"> </w:t>
      </w:r>
      <w:r w:rsidR="00EE500D" w:rsidRPr="008D27B5">
        <w:rPr>
          <w:rFonts w:ascii="Times New Roman" w:hAnsi="Times New Roman" w:cs="Times New Roman"/>
          <w:sz w:val="28"/>
          <w:szCs w:val="28"/>
        </w:rPr>
        <w:t>доли (</w:t>
      </w:r>
      <w:r w:rsidRPr="008D27B5">
        <w:rPr>
          <w:rFonts w:ascii="Times New Roman" w:hAnsi="Times New Roman" w:cs="Times New Roman"/>
          <w:sz w:val="28"/>
          <w:szCs w:val="28"/>
        </w:rPr>
        <w:t>долей</w:t>
      </w:r>
      <w:r w:rsidR="00EE500D" w:rsidRPr="008D27B5">
        <w:rPr>
          <w:rFonts w:ascii="Times New Roman" w:hAnsi="Times New Roman" w:cs="Times New Roman"/>
          <w:sz w:val="28"/>
          <w:szCs w:val="28"/>
        </w:rPr>
        <w:t>)</w:t>
      </w:r>
      <w:r w:rsidRPr="008D27B5">
        <w:rPr>
          <w:rFonts w:ascii="Times New Roman" w:hAnsi="Times New Roman" w:cs="Times New Roman"/>
          <w:sz w:val="28"/>
          <w:szCs w:val="28"/>
        </w:rPr>
        <w:t xml:space="preserve"> в исключительном праве</w:t>
      </w:r>
      <w:proofErr w:type="gramStart"/>
      <w:r w:rsidRPr="008D27B5">
        <w:rPr>
          <w:rFonts w:ascii="Times New Roman" w:hAnsi="Times New Roman" w:cs="Times New Roman"/>
          <w:sz w:val="28"/>
          <w:szCs w:val="28"/>
        </w:rPr>
        <w:t>.</w:t>
      </w:r>
      <w:r w:rsidR="00AF3EDF" w:rsidRPr="008D27B5">
        <w:rPr>
          <w:rFonts w:ascii="Times New Roman" w:hAnsi="Times New Roman" w:cs="Times New Roman"/>
          <w:sz w:val="28"/>
          <w:szCs w:val="28"/>
        </w:rPr>
        <w:t>»;</w:t>
      </w:r>
      <w:proofErr w:type="gramEnd"/>
    </w:p>
    <w:p w14:paraId="5221F8DC" w14:textId="77777777" w:rsidR="001F12EA" w:rsidRPr="008D27B5" w:rsidRDefault="00093514" w:rsidP="00D3474A">
      <w:pPr>
        <w:spacing w:line="480" w:lineRule="auto"/>
        <w:ind w:firstLine="709"/>
        <w:contextualSpacing/>
        <w:jc w:val="both"/>
        <w:rPr>
          <w:rFonts w:ascii="Times New Roman" w:hAnsi="Times New Roman" w:cs="Times New Roman"/>
          <w:sz w:val="28"/>
          <w:szCs w:val="28"/>
        </w:rPr>
      </w:pPr>
      <w:r w:rsidRPr="008D27B5">
        <w:rPr>
          <w:rFonts w:ascii="Times New Roman" w:hAnsi="Times New Roman" w:cs="Times New Roman"/>
          <w:sz w:val="28"/>
          <w:szCs w:val="28"/>
        </w:rPr>
        <w:t>10</w:t>
      </w:r>
      <w:r w:rsidR="001034E1" w:rsidRPr="008D27B5">
        <w:rPr>
          <w:rFonts w:ascii="Times New Roman" w:hAnsi="Times New Roman" w:cs="Times New Roman"/>
          <w:sz w:val="28"/>
          <w:szCs w:val="28"/>
        </w:rPr>
        <w:t xml:space="preserve">) </w:t>
      </w:r>
      <w:r w:rsidR="001F12EA" w:rsidRPr="008D27B5">
        <w:rPr>
          <w:rFonts w:ascii="Times New Roman" w:hAnsi="Times New Roman" w:cs="Times New Roman"/>
          <w:sz w:val="28"/>
          <w:szCs w:val="28"/>
        </w:rPr>
        <w:t xml:space="preserve">в </w:t>
      </w:r>
      <w:r w:rsidR="001034E1" w:rsidRPr="008D27B5">
        <w:rPr>
          <w:rFonts w:ascii="Times New Roman" w:hAnsi="Times New Roman" w:cs="Times New Roman"/>
          <w:sz w:val="28"/>
          <w:szCs w:val="28"/>
        </w:rPr>
        <w:t>стать</w:t>
      </w:r>
      <w:r w:rsidR="001F12EA" w:rsidRPr="008D27B5">
        <w:rPr>
          <w:rFonts w:ascii="Times New Roman" w:hAnsi="Times New Roman" w:cs="Times New Roman"/>
          <w:sz w:val="28"/>
          <w:szCs w:val="28"/>
        </w:rPr>
        <w:t>е</w:t>
      </w:r>
      <w:r w:rsidR="001034E1" w:rsidRPr="008D27B5">
        <w:rPr>
          <w:rFonts w:ascii="Times New Roman" w:hAnsi="Times New Roman" w:cs="Times New Roman"/>
          <w:sz w:val="28"/>
          <w:szCs w:val="28"/>
        </w:rPr>
        <w:t xml:space="preserve"> 1411</w:t>
      </w:r>
      <w:r w:rsidR="001F12EA" w:rsidRPr="008D27B5">
        <w:rPr>
          <w:rFonts w:ascii="Times New Roman" w:hAnsi="Times New Roman" w:cs="Times New Roman"/>
          <w:sz w:val="28"/>
          <w:szCs w:val="28"/>
        </w:rPr>
        <w:t>:</w:t>
      </w:r>
      <w:r w:rsidR="001034E1" w:rsidRPr="008D27B5">
        <w:rPr>
          <w:rFonts w:ascii="Times New Roman" w:hAnsi="Times New Roman" w:cs="Times New Roman"/>
          <w:sz w:val="28"/>
          <w:szCs w:val="28"/>
        </w:rPr>
        <w:t xml:space="preserve"> </w:t>
      </w:r>
    </w:p>
    <w:p w14:paraId="7C82FACB" w14:textId="35858099" w:rsidR="001034E1" w:rsidRPr="008D27B5" w:rsidRDefault="001F12EA" w:rsidP="00D3474A">
      <w:pPr>
        <w:spacing w:line="480" w:lineRule="auto"/>
        <w:ind w:firstLine="709"/>
        <w:contextualSpacing/>
        <w:jc w:val="both"/>
        <w:rPr>
          <w:rFonts w:ascii="Times New Roman" w:hAnsi="Times New Roman" w:cs="Times New Roman"/>
          <w:sz w:val="28"/>
          <w:szCs w:val="28"/>
        </w:rPr>
      </w:pPr>
      <w:r w:rsidRPr="008D27B5">
        <w:rPr>
          <w:rFonts w:ascii="Times New Roman" w:hAnsi="Times New Roman" w:cs="Times New Roman"/>
          <w:sz w:val="28"/>
          <w:szCs w:val="28"/>
        </w:rPr>
        <w:t xml:space="preserve">а) пункт 3 </w:t>
      </w:r>
      <w:r w:rsidR="001034E1" w:rsidRPr="008D27B5">
        <w:rPr>
          <w:rFonts w:ascii="Times New Roman" w:hAnsi="Times New Roman" w:cs="Times New Roman"/>
          <w:sz w:val="28"/>
          <w:szCs w:val="28"/>
        </w:rPr>
        <w:t>изложить в следующей редакции:</w:t>
      </w:r>
    </w:p>
    <w:p w14:paraId="2DBEC6B1" w14:textId="4B878A7D" w:rsidR="0013034C" w:rsidRDefault="00F57FB7"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w:t>
      </w:r>
      <w:r w:rsidR="00465212" w:rsidRPr="00AF3EDF">
        <w:rPr>
          <w:rFonts w:ascii="Times New Roman" w:hAnsi="Times New Roman" w:cs="Times New Roman"/>
          <w:sz w:val="28"/>
          <w:szCs w:val="28"/>
        </w:rPr>
        <w:t xml:space="preserve">3. К отношениям соавторов, связанным с </w:t>
      </w:r>
      <w:r w:rsidR="008B6978" w:rsidRPr="00AF3EDF">
        <w:rPr>
          <w:rFonts w:ascii="Times New Roman" w:hAnsi="Times New Roman" w:cs="Times New Roman"/>
          <w:sz w:val="28"/>
          <w:szCs w:val="28"/>
        </w:rPr>
        <w:t xml:space="preserve">защитой исключительного права на селекционное достижение, </w:t>
      </w:r>
      <w:r w:rsidR="00465212" w:rsidRPr="00AF3EDF">
        <w:rPr>
          <w:rFonts w:ascii="Times New Roman" w:hAnsi="Times New Roman" w:cs="Times New Roman"/>
          <w:sz w:val="28"/>
          <w:szCs w:val="28"/>
        </w:rPr>
        <w:t xml:space="preserve">распоряжением исключительным </w:t>
      </w:r>
      <w:r w:rsidR="00465212" w:rsidRPr="00AF3EDF">
        <w:rPr>
          <w:rFonts w:ascii="Times New Roman" w:hAnsi="Times New Roman" w:cs="Times New Roman"/>
          <w:sz w:val="28"/>
          <w:szCs w:val="28"/>
        </w:rPr>
        <w:lastRenderedPageBreak/>
        <w:t>правом</w:t>
      </w:r>
      <w:r w:rsidR="00D13E21" w:rsidRPr="00AF3EDF">
        <w:rPr>
          <w:rFonts w:ascii="Times New Roman" w:hAnsi="Times New Roman" w:cs="Times New Roman"/>
          <w:sz w:val="28"/>
          <w:szCs w:val="28"/>
        </w:rPr>
        <w:t xml:space="preserve">, </w:t>
      </w:r>
      <w:r w:rsidR="008B6978" w:rsidRPr="00AF3EDF">
        <w:rPr>
          <w:rFonts w:ascii="Times New Roman" w:hAnsi="Times New Roman" w:cs="Times New Roman"/>
          <w:sz w:val="28"/>
          <w:szCs w:val="28"/>
        </w:rPr>
        <w:t>выделением долей в исключительном праве</w:t>
      </w:r>
      <w:r w:rsidR="00D0198F" w:rsidRPr="00AF3EDF">
        <w:rPr>
          <w:rFonts w:ascii="Times New Roman" w:hAnsi="Times New Roman" w:cs="Times New Roman"/>
          <w:sz w:val="28"/>
          <w:szCs w:val="28"/>
        </w:rPr>
        <w:t>, распределением</w:t>
      </w:r>
      <w:r w:rsidR="00465212" w:rsidRPr="00AF3EDF">
        <w:rPr>
          <w:rFonts w:ascii="Times New Roman" w:hAnsi="Times New Roman" w:cs="Times New Roman"/>
          <w:sz w:val="28"/>
          <w:szCs w:val="28"/>
        </w:rPr>
        <w:t xml:space="preserve"> доходов от использования </w:t>
      </w:r>
      <w:r w:rsidR="00D13E21" w:rsidRPr="00AF3EDF">
        <w:rPr>
          <w:rFonts w:ascii="Times New Roman" w:hAnsi="Times New Roman" w:cs="Times New Roman"/>
          <w:sz w:val="28"/>
          <w:szCs w:val="28"/>
        </w:rPr>
        <w:t>селекционного достижения</w:t>
      </w:r>
      <w:r w:rsidR="00465212" w:rsidRPr="00AF3EDF">
        <w:rPr>
          <w:rFonts w:ascii="Times New Roman" w:hAnsi="Times New Roman" w:cs="Times New Roman"/>
          <w:sz w:val="28"/>
          <w:szCs w:val="28"/>
        </w:rPr>
        <w:t xml:space="preserve"> и </w:t>
      </w:r>
      <w:r w:rsidR="00DB0BE4" w:rsidRPr="00AF3EDF">
        <w:rPr>
          <w:rFonts w:ascii="Times New Roman" w:hAnsi="Times New Roman" w:cs="Times New Roman"/>
          <w:sz w:val="28"/>
          <w:szCs w:val="28"/>
        </w:rPr>
        <w:t xml:space="preserve">распоряжения правом, а также </w:t>
      </w:r>
      <w:r w:rsidR="00465212" w:rsidRPr="00AF3EDF">
        <w:rPr>
          <w:rFonts w:ascii="Times New Roman" w:hAnsi="Times New Roman" w:cs="Times New Roman"/>
          <w:sz w:val="28"/>
          <w:szCs w:val="28"/>
        </w:rPr>
        <w:t xml:space="preserve">расходов, осуществляемых </w:t>
      </w:r>
      <w:r w:rsidRPr="00AF3EDF">
        <w:rPr>
          <w:rFonts w:ascii="Times New Roman" w:hAnsi="Times New Roman" w:cs="Times New Roman"/>
          <w:sz w:val="28"/>
          <w:szCs w:val="28"/>
        </w:rPr>
        <w:t xml:space="preserve">соавторами </w:t>
      </w:r>
      <w:r w:rsidR="00465212" w:rsidRPr="00AF3EDF">
        <w:rPr>
          <w:rFonts w:ascii="Times New Roman" w:hAnsi="Times New Roman" w:cs="Times New Roman"/>
          <w:sz w:val="28"/>
          <w:szCs w:val="28"/>
        </w:rPr>
        <w:t xml:space="preserve">в общих интересах, соответственно применяются правила </w:t>
      </w:r>
      <w:r w:rsidR="00367182">
        <w:rPr>
          <w:rFonts w:ascii="Times New Roman" w:hAnsi="Times New Roman" w:cs="Times New Roman"/>
          <w:sz w:val="28"/>
          <w:szCs w:val="28"/>
        </w:rPr>
        <w:t>пунктов 3-</w:t>
      </w:r>
      <w:r w:rsidR="00FC1772">
        <w:rPr>
          <w:rFonts w:ascii="Times New Roman" w:hAnsi="Times New Roman" w:cs="Times New Roman"/>
          <w:sz w:val="28"/>
          <w:szCs w:val="28"/>
        </w:rPr>
        <w:t>6</w:t>
      </w:r>
      <w:r w:rsidR="00D0198F" w:rsidRPr="00AF3EDF">
        <w:rPr>
          <w:rFonts w:ascii="Times New Roman" w:hAnsi="Times New Roman" w:cs="Times New Roman"/>
          <w:sz w:val="28"/>
          <w:szCs w:val="28"/>
        </w:rPr>
        <w:t xml:space="preserve"> статьи 1348</w:t>
      </w:r>
      <w:r w:rsidR="00084396">
        <w:rPr>
          <w:rFonts w:ascii="Times New Roman" w:hAnsi="Times New Roman" w:cs="Times New Roman"/>
          <w:sz w:val="28"/>
          <w:szCs w:val="28"/>
        </w:rPr>
        <w:t xml:space="preserve"> и пунктов 3-3.2 статьи 1229</w:t>
      </w:r>
      <w:r w:rsidR="00D0198F" w:rsidRPr="00AF3EDF">
        <w:rPr>
          <w:rFonts w:ascii="Times New Roman" w:hAnsi="Times New Roman" w:cs="Times New Roman"/>
          <w:sz w:val="28"/>
          <w:szCs w:val="28"/>
        </w:rPr>
        <w:t xml:space="preserve"> </w:t>
      </w:r>
      <w:r w:rsidR="00465212" w:rsidRPr="00AF3EDF">
        <w:rPr>
          <w:rFonts w:ascii="Times New Roman" w:hAnsi="Times New Roman" w:cs="Times New Roman"/>
          <w:sz w:val="28"/>
          <w:szCs w:val="28"/>
        </w:rPr>
        <w:t>настоящего Кодекса</w:t>
      </w:r>
      <w:r w:rsidR="009A2627" w:rsidRPr="00AF3EDF">
        <w:rPr>
          <w:rFonts w:ascii="Times New Roman" w:hAnsi="Times New Roman" w:cs="Times New Roman"/>
          <w:sz w:val="28"/>
          <w:szCs w:val="28"/>
        </w:rPr>
        <w:t>.</w:t>
      </w:r>
    </w:p>
    <w:p w14:paraId="7DB8ADAD" w14:textId="38A1A21E" w:rsidR="00084396" w:rsidRPr="00AF3EDF" w:rsidRDefault="00084396" w:rsidP="00D3474A">
      <w:pPr>
        <w:spacing w:line="480" w:lineRule="auto"/>
        <w:ind w:firstLine="709"/>
        <w:contextualSpacing/>
        <w:jc w:val="both"/>
        <w:rPr>
          <w:rFonts w:ascii="Times New Roman" w:hAnsi="Times New Roman" w:cs="Times New Roman"/>
          <w:sz w:val="28"/>
          <w:szCs w:val="28"/>
        </w:rPr>
      </w:pPr>
      <w:r w:rsidRPr="00084396">
        <w:rPr>
          <w:rFonts w:ascii="Times New Roman" w:hAnsi="Times New Roman" w:cs="Times New Roman"/>
          <w:sz w:val="28"/>
          <w:szCs w:val="28"/>
        </w:rPr>
        <w:t>Указанные правила применяются также в случае, если искл</w:t>
      </w:r>
      <w:r>
        <w:rPr>
          <w:rFonts w:ascii="Times New Roman" w:hAnsi="Times New Roman" w:cs="Times New Roman"/>
          <w:sz w:val="28"/>
          <w:szCs w:val="28"/>
        </w:rPr>
        <w:t>ючительное право на селекционное достижение</w:t>
      </w:r>
      <w:r w:rsidRPr="00084396">
        <w:rPr>
          <w:rFonts w:ascii="Times New Roman" w:hAnsi="Times New Roman" w:cs="Times New Roman"/>
          <w:sz w:val="28"/>
          <w:szCs w:val="28"/>
        </w:rPr>
        <w:t xml:space="preserve"> принадлежит совместно соавторам и другим лицам (наследникам соавторов или иным правопреемникам) или если искл</w:t>
      </w:r>
      <w:r>
        <w:rPr>
          <w:rFonts w:ascii="Times New Roman" w:hAnsi="Times New Roman" w:cs="Times New Roman"/>
          <w:sz w:val="28"/>
          <w:szCs w:val="28"/>
        </w:rPr>
        <w:t>ючительное право на селекционное достижение принадлежит нескольким патенто</w:t>
      </w:r>
      <w:r w:rsidRPr="00084396">
        <w:rPr>
          <w:rFonts w:ascii="Times New Roman" w:hAnsi="Times New Roman" w:cs="Times New Roman"/>
          <w:sz w:val="28"/>
          <w:szCs w:val="28"/>
        </w:rPr>
        <w:t>обладателям, ни один из которых не являе</w:t>
      </w:r>
      <w:r>
        <w:rPr>
          <w:rFonts w:ascii="Times New Roman" w:hAnsi="Times New Roman" w:cs="Times New Roman"/>
          <w:sz w:val="28"/>
          <w:szCs w:val="28"/>
        </w:rPr>
        <w:t>тся автором данного селекционного достижения</w:t>
      </w:r>
      <w:proofErr w:type="gramStart"/>
      <w:r w:rsidRPr="00084396">
        <w:rPr>
          <w:rFonts w:ascii="Times New Roman" w:hAnsi="Times New Roman" w:cs="Times New Roman"/>
          <w:sz w:val="28"/>
          <w:szCs w:val="28"/>
        </w:rPr>
        <w:t>.»;</w:t>
      </w:r>
      <w:proofErr w:type="gramEnd"/>
    </w:p>
    <w:p w14:paraId="286E481F" w14:textId="52F5A803" w:rsidR="00465212" w:rsidRPr="008D27B5" w:rsidRDefault="00BF40A8" w:rsidP="00D3474A">
      <w:pPr>
        <w:spacing w:line="480" w:lineRule="auto"/>
        <w:ind w:firstLine="709"/>
        <w:contextualSpacing/>
        <w:jc w:val="both"/>
        <w:rPr>
          <w:rFonts w:ascii="Times New Roman" w:hAnsi="Times New Roman" w:cs="Times New Roman"/>
          <w:sz w:val="28"/>
          <w:szCs w:val="28"/>
        </w:rPr>
      </w:pPr>
      <w:r w:rsidRPr="008D27B5">
        <w:rPr>
          <w:rFonts w:ascii="Times New Roman" w:hAnsi="Times New Roman" w:cs="Times New Roman"/>
          <w:sz w:val="28"/>
          <w:szCs w:val="28"/>
        </w:rPr>
        <w:t>б) пункт 4 исключить;</w:t>
      </w:r>
    </w:p>
    <w:p w14:paraId="66CE729D" w14:textId="74903D79" w:rsidR="00465212" w:rsidRPr="00D3474A" w:rsidRDefault="001034E1" w:rsidP="00D3474A">
      <w:pPr>
        <w:spacing w:line="480" w:lineRule="auto"/>
        <w:ind w:firstLine="709"/>
        <w:contextualSpacing/>
        <w:jc w:val="both"/>
        <w:rPr>
          <w:rFonts w:ascii="Times New Roman" w:hAnsi="Times New Roman" w:cs="Times New Roman"/>
          <w:sz w:val="28"/>
          <w:szCs w:val="28"/>
        </w:rPr>
      </w:pPr>
      <w:r w:rsidRPr="008D27B5">
        <w:rPr>
          <w:rFonts w:ascii="Times New Roman" w:hAnsi="Times New Roman" w:cs="Times New Roman"/>
          <w:sz w:val="28"/>
          <w:szCs w:val="28"/>
        </w:rPr>
        <w:t>1</w:t>
      </w:r>
      <w:r w:rsidR="00093514" w:rsidRPr="008D27B5">
        <w:rPr>
          <w:rFonts w:ascii="Times New Roman" w:hAnsi="Times New Roman" w:cs="Times New Roman"/>
          <w:sz w:val="28"/>
          <w:szCs w:val="28"/>
        </w:rPr>
        <w:t>1</w:t>
      </w:r>
      <w:r w:rsidRPr="008D27B5">
        <w:rPr>
          <w:rFonts w:ascii="Times New Roman" w:hAnsi="Times New Roman" w:cs="Times New Roman"/>
          <w:sz w:val="28"/>
          <w:szCs w:val="28"/>
        </w:rPr>
        <w:t>)</w:t>
      </w:r>
      <w:r w:rsidRPr="00D3474A">
        <w:rPr>
          <w:rFonts w:ascii="Times New Roman" w:hAnsi="Times New Roman" w:cs="Times New Roman"/>
          <w:sz w:val="28"/>
          <w:szCs w:val="28"/>
        </w:rPr>
        <w:t xml:space="preserve"> пункт 3 статьи 1451 изложить в следующей редакции:</w:t>
      </w:r>
    </w:p>
    <w:p w14:paraId="190FD54B" w14:textId="4674031A" w:rsidR="00D0198F" w:rsidRPr="00AF3EDF" w:rsidRDefault="00D13E21"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 xml:space="preserve">«3. К отношениям соавторов, связанным с </w:t>
      </w:r>
      <w:r w:rsidR="008B6978" w:rsidRPr="00AF3EDF">
        <w:rPr>
          <w:rFonts w:ascii="Times New Roman" w:hAnsi="Times New Roman" w:cs="Times New Roman"/>
          <w:sz w:val="28"/>
          <w:szCs w:val="28"/>
        </w:rPr>
        <w:t xml:space="preserve">защитой </w:t>
      </w:r>
      <w:r w:rsidRPr="00AF3EDF">
        <w:rPr>
          <w:rFonts w:ascii="Times New Roman" w:hAnsi="Times New Roman" w:cs="Times New Roman"/>
          <w:sz w:val="28"/>
          <w:szCs w:val="28"/>
        </w:rPr>
        <w:t>исключительн</w:t>
      </w:r>
      <w:r w:rsidR="008B6978" w:rsidRPr="00AF3EDF">
        <w:rPr>
          <w:rFonts w:ascii="Times New Roman" w:hAnsi="Times New Roman" w:cs="Times New Roman"/>
          <w:sz w:val="28"/>
          <w:szCs w:val="28"/>
        </w:rPr>
        <w:t>ого</w:t>
      </w:r>
      <w:r w:rsidRPr="00AF3EDF">
        <w:rPr>
          <w:rFonts w:ascii="Times New Roman" w:hAnsi="Times New Roman" w:cs="Times New Roman"/>
          <w:sz w:val="28"/>
          <w:szCs w:val="28"/>
        </w:rPr>
        <w:t xml:space="preserve"> прав</w:t>
      </w:r>
      <w:r w:rsidR="008B6978" w:rsidRPr="00AF3EDF">
        <w:rPr>
          <w:rFonts w:ascii="Times New Roman" w:hAnsi="Times New Roman" w:cs="Times New Roman"/>
          <w:sz w:val="28"/>
          <w:szCs w:val="28"/>
        </w:rPr>
        <w:t>а</w:t>
      </w:r>
      <w:r w:rsidRPr="00AF3EDF">
        <w:rPr>
          <w:rFonts w:ascii="Times New Roman" w:hAnsi="Times New Roman" w:cs="Times New Roman"/>
          <w:sz w:val="28"/>
          <w:szCs w:val="28"/>
        </w:rPr>
        <w:t xml:space="preserve"> на топологию,</w:t>
      </w:r>
      <w:r w:rsidR="008B6978" w:rsidRPr="00AF3EDF">
        <w:rPr>
          <w:rFonts w:ascii="Times New Roman" w:hAnsi="Times New Roman" w:cs="Times New Roman"/>
          <w:sz w:val="28"/>
          <w:szCs w:val="28"/>
        </w:rPr>
        <w:t xml:space="preserve"> распоряжением исключительным правом</w:t>
      </w:r>
      <w:r w:rsidRPr="00AF3EDF">
        <w:rPr>
          <w:rFonts w:ascii="Times New Roman" w:hAnsi="Times New Roman" w:cs="Times New Roman"/>
          <w:sz w:val="28"/>
          <w:szCs w:val="28"/>
        </w:rPr>
        <w:t xml:space="preserve">, </w:t>
      </w:r>
      <w:r w:rsidR="008B6978" w:rsidRPr="00AF3EDF">
        <w:rPr>
          <w:rFonts w:ascii="Times New Roman" w:hAnsi="Times New Roman" w:cs="Times New Roman"/>
          <w:sz w:val="28"/>
          <w:szCs w:val="28"/>
        </w:rPr>
        <w:t xml:space="preserve">выделением долей в исключительном праве, </w:t>
      </w:r>
      <w:r w:rsidRPr="00AF3EDF">
        <w:rPr>
          <w:rFonts w:ascii="Times New Roman" w:hAnsi="Times New Roman" w:cs="Times New Roman"/>
          <w:sz w:val="28"/>
          <w:szCs w:val="28"/>
        </w:rPr>
        <w:t>распределением доходов от использования топологии</w:t>
      </w:r>
      <w:r w:rsidR="00FA24D2" w:rsidRPr="00AF3EDF">
        <w:rPr>
          <w:rFonts w:ascii="Times New Roman" w:hAnsi="Times New Roman" w:cs="Times New Roman"/>
          <w:sz w:val="28"/>
          <w:szCs w:val="28"/>
        </w:rPr>
        <w:t xml:space="preserve"> и распоряжения правом, а также</w:t>
      </w:r>
      <w:r w:rsidRPr="00AF3EDF">
        <w:rPr>
          <w:rFonts w:ascii="Times New Roman" w:hAnsi="Times New Roman" w:cs="Times New Roman"/>
          <w:sz w:val="28"/>
          <w:szCs w:val="28"/>
        </w:rPr>
        <w:t xml:space="preserve"> расходов, осуществляемых в общих интересах, соответственно применяются правила </w:t>
      </w:r>
      <w:r w:rsidR="00757A20" w:rsidRPr="00AF3EDF">
        <w:rPr>
          <w:rFonts w:ascii="Times New Roman" w:hAnsi="Times New Roman" w:cs="Times New Roman"/>
          <w:sz w:val="28"/>
          <w:szCs w:val="28"/>
        </w:rPr>
        <w:t>пунктов 3 - 3.2</w:t>
      </w:r>
      <w:r w:rsidRPr="00AF3EDF">
        <w:rPr>
          <w:rFonts w:ascii="Times New Roman" w:hAnsi="Times New Roman" w:cs="Times New Roman"/>
          <w:sz w:val="28"/>
          <w:szCs w:val="28"/>
        </w:rPr>
        <w:t xml:space="preserve"> статьи 1229 настоящего Кодекса</w:t>
      </w:r>
      <w:r w:rsidR="001034E1" w:rsidRPr="00AF3EDF">
        <w:rPr>
          <w:rFonts w:ascii="Times New Roman" w:hAnsi="Times New Roman" w:cs="Times New Roman"/>
          <w:sz w:val="28"/>
          <w:szCs w:val="28"/>
        </w:rPr>
        <w:t>.</w:t>
      </w:r>
    </w:p>
    <w:p w14:paraId="0F765313" w14:textId="03A4D527" w:rsidR="003C6512" w:rsidRPr="00AF3EDF" w:rsidRDefault="00D0198F"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 xml:space="preserve">Распоряжение правом на получение свидетельства о государственной регистрации топологии интегральной микросхемы осуществляется </w:t>
      </w:r>
      <w:r w:rsidR="008B6978" w:rsidRPr="00AF3EDF">
        <w:rPr>
          <w:rFonts w:ascii="Times New Roman" w:hAnsi="Times New Roman" w:cs="Times New Roman"/>
          <w:sz w:val="28"/>
          <w:szCs w:val="28"/>
        </w:rPr>
        <w:t>с</w:t>
      </w:r>
      <w:r w:rsidR="000433D0" w:rsidRPr="00AF3EDF">
        <w:rPr>
          <w:rFonts w:ascii="Times New Roman" w:hAnsi="Times New Roman" w:cs="Times New Roman"/>
          <w:sz w:val="28"/>
          <w:szCs w:val="28"/>
        </w:rPr>
        <w:t xml:space="preserve"> согласия каждого соавтора</w:t>
      </w:r>
      <w:proofErr w:type="gramStart"/>
      <w:r w:rsidR="009A2627" w:rsidRPr="00AF3EDF">
        <w:rPr>
          <w:rFonts w:ascii="Times New Roman" w:hAnsi="Times New Roman" w:cs="Times New Roman"/>
          <w:sz w:val="28"/>
          <w:szCs w:val="28"/>
        </w:rPr>
        <w:t>.»</w:t>
      </w:r>
      <w:r w:rsidR="001034E1" w:rsidRPr="00AF3EDF">
        <w:rPr>
          <w:rFonts w:ascii="Times New Roman" w:hAnsi="Times New Roman" w:cs="Times New Roman"/>
          <w:sz w:val="28"/>
          <w:szCs w:val="28"/>
        </w:rPr>
        <w:t>;</w:t>
      </w:r>
      <w:proofErr w:type="gramEnd"/>
    </w:p>
    <w:p w14:paraId="52EA98A3" w14:textId="3619022D" w:rsidR="00093514" w:rsidRPr="008D27B5" w:rsidRDefault="00093514" w:rsidP="00093514">
      <w:pPr>
        <w:spacing w:line="480" w:lineRule="auto"/>
        <w:ind w:firstLine="709"/>
        <w:contextualSpacing/>
        <w:jc w:val="both"/>
        <w:rPr>
          <w:rFonts w:ascii="Times New Roman" w:hAnsi="Times New Roman" w:cs="Times New Roman"/>
          <w:sz w:val="28"/>
          <w:szCs w:val="28"/>
        </w:rPr>
      </w:pPr>
      <w:r w:rsidRPr="008D27B5">
        <w:rPr>
          <w:rFonts w:ascii="Times New Roman" w:hAnsi="Times New Roman" w:cs="Times New Roman"/>
          <w:sz w:val="28"/>
          <w:szCs w:val="28"/>
        </w:rPr>
        <w:lastRenderedPageBreak/>
        <w:t xml:space="preserve">12)  пункт 2 статьи 1460 </w:t>
      </w:r>
      <w:r w:rsidR="00BF40A8" w:rsidRPr="008D27B5">
        <w:rPr>
          <w:rFonts w:ascii="Times New Roman" w:hAnsi="Times New Roman" w:cs="Times New Roman"/>
          <w:sz w:val="28"/>
          <w:szCs w:val="28"/>
        </w:rPr>
        <w:t xml:space="preserve">изложить </w:t>
      </w:r>
      <w:r w:rsidRPr="008D27B5">
        <w:rPr>
          <w:rFonts w:ascii="Times New Roman" w:hAnsi="Times New Roman" w:cs="Times New Roman"/>
          <w:sz w:val="28"/>
          <w:szCs w:val="28"/>
        </w:rPr>
        <w:t>в следующей редакции:</w:t>
      </w:r>
    </w:p>
    <w:p w14:paraId="4D562A84" w14:textId="30D2D3F7" w:rsidR="00435118" w:rsidRPr="00D3474A" w:rsidRDefault="00093514" w:rsidP="00093514">
      <w:pPr>
        <w:spacing w:line="480" w:lineRule="auto"/>
        <w:ind w:firstLine="709"/>
        <w:contextualSpacing/>
        <w:jc w:val="both"/>
        <w:rPr>
          <w:rFonts w:ascii="Times New Roman" w:hAnsi="Times New Roman" w:cs="Times New Roman"/>
          <w:sz w:val="28"/>
          <w:szCs w:val="28"/>
        </w:rPr>
      </w:pPr>
      <w:r w:rsidRPr="00093514">
        <w:rPr>
          <w:rFonts w:ascii="Times New Roman" w:hAnsi="Times New Roman" w:cs="Times New Roman"/>
          <w:sz w:val="28"/>
          <w:szCs w:val="28"/>
        </w:rPr>
        <w:t xml:space="preserve">«2. </w:t>
      </w:r>
      <w:proofErr w:type="gramStart"/>
      <w:r w:rsidRPr="00093514">
        <w:rPr>
          <w:rFonts w:ascii="Times New Roman" w:hAnsi="Times New Roman" w:cs="Times New Roman"/>
          <w:sz w:val="28"/>
          <w:szCs w:val="28"/>
        </w:rPr>
        <w:t xml:space="preserve">Если топология была зарегистрирована (статья 1452), </w:t>
      </w:r>
      <w:r w:rsidRPr="008D27B5">
        <w:rPr>
          <w:rFonts w:ascii="Times New Roman" w:hAnsi="Times New Roman" w:cs="Times New Roman"/>
          <w:sz w:val="28"/>
          <w:szCs w:val="28"/>
        </w:rPr>
        <w:t>выделение долей в исключительном праве, отчуждение и залог исключительного права (доли в праве) на топологию, предоставление по договору права использования топологии, переход исключительного права (доли в праве) на</w:t>
      </w:r>
      <w:r w:rsidRPr="00093514">
        <w:rPr>
          <w:rFonts w:ascii="Times New Roman" w:hAnsi="Times New Roman" w:cs="Times New Roman"/>
          <w:sz w:val="28"/>
          <w:szCs w:val="28"/>
        </w:rPr>
        <w:t xml:space="preserve"> топологию без договора подлежат государственной регистрации в федеральном органе исполнительной власти по интеллектуальной собственности в порядке, установленном статьей</w:t>
      </w:r>
      <w:r>
        <w:rPr>
          <w:rFonts w:ascii="Times New Roman" w:hAnsi="Times New Roman" w:cs="Times New Roman"/>
          <w:sz w:val="28"/>
          <w:szCs w:val="28"/>
        </w:rPr>
        <w:t xml:space="preserve"> </w:t>
      </w:r>
      <w:r w:rsidRPr="00093514">
        <w:rPr>
          <w:rFonts w:ascii="Times New Roman" w:hAnsi="Times New Roman" w:cs="Times New Roman"/>
          <w:sz w:val="28"/>
          <w:szCs w:val="28"/>
        </w:rPr>
        <w:t>1232 настоящего Кодекса.»</w:t>
      </w:r>
      <w:r>
        <w:rPr>
          <w:rFonts w:ascii="Times New Roman" w:hAnsi="Times New Roman" w:cs="Times New Roman"/>
          <w:sz w:val="28"/>
          <w:szCs w:val="28"/>
        </w:rPr>
        <w:t>;</w:t>
      </w:r>
      <w:proofErr w:type="gramEnd"/>
    </w:p>
    <w:p w14:paraId="2DD82D97" w14:textId="566E684C" w:rsidR="00D13E21" w:rsidRPr="00F825D5" w:rsidRDefault="001034E1" w:rsidP="00D3474A">
      <w:pPr>
        <w:spacing w:line="480" w:lineRule="auto"/>
        <w:ind w:firstLine="709"/>
        <w:contextualSpacing/>
        <w:jc w:val="both"/>
        <w:rPr>
          <w:rFonts w:ascii="Times New Roman" w:hAnsi="Times New Roman" w:cs="Times New Roman"/>
          <w:sz w:val="28"/>
          <w:szCs w:val="28"/>
        </w:rPr>
      </w:pPr>
      <w:r w:rsidRPr="00F825D5">
        <w:rPr>
          <w:rFonts w:ascii="Times New Roman" w:hAnsi="Times New Roman" w:cs="Times New Roman"/>
          <w:sz w:val="28"/>
          <w:szCs w:val="28"/>
        </w:rPr>
        <w:t>1</w:t>
      </w:r>
      <w:r w:rsidR="00093514" w:rsidRPr="00F825D5">
        <w:rPr>
          <w:rFonts w:ascii="Times New Roman" w:hAnsi="Times New Roman" w:cs="Times New Roman"/>
          <w:sz w:val="28"/>
          <w:szCs w:val="28"/>
        </w:rPr>
        <w:t>3</w:t>
      </w:r>
      <w:r w:rsidRPr="00F825D5">
        <w:rPr>
          <w:rFonts w:ascii="Times New Roman" w:hAnsi="Times New Roman" w:cs="Times New Roman"/>
          <w:sz w:val="28"/>
          <w:szCs w:val="28"/>
        </w:rPr>
        <w:t xml:space="preserve">) </w:t>
      </w:r>
      <w:r w:rsidR="00E920FF" w:rsidRPr="00F825D5">
        <w:rPr>
          <w:rFonts w:ascii="Times New Roman" w:hAnsi="Times New Roman" w:cs="Times New Roman"/>
          <w:sz w:val="28"/>
          <w:szCs w:val="28"/>
        </w:rPr>
        <w:t>статью 1484 дополнить</w:t>
      </w:r>
      <w:r w:rsidR="00757A20" w:rsidRPr="00F825D5">
        <w:rPr>
          <w:rFonts w:ascii="Times New Roman" w:hAnsi="Times New Roman" w:cs="Times New Roman"/>
          <w:sz w:val="28"/>
          <w:szCs w:val="28"/>
        </w:rPr>
        <w:t xml:space="preserve"> пунктами</w:t>
      </w:r>
      <w:r w:rsidR="00D13E21" w:rsidRPr="00F825D5">
        <w:rPr>
          <w:rFonts w:ascii="Times New Roman" w:hAnsi="Times New Roman" w:cs="Times New Roman"/>
          <w:sz w:val="28"/>
          <w:szCs w:val="28"/>
        </w:rPr>
        <w:t xml:space="preserve"> </w:t>
      </w:r>
      <w:r w:rsidR="00F825D5" w:rsidRPr="00F825D5">
        <w:rPr>
          <w:rFonts w:ascii="Times New Roman" w:hAnsi="Times New Roman" w:cs="Times New Roman"/>
          <w:sz w:val="28"/>
          <w:szCs w:val="28"/>
        </w:rPr>
        <w:t>4–7</w:t>
      </w:r>
      <w:r w:rsidR="00757A20" w:rsidRPr="00F825D5">
        <w:rPr>
          <w:rFonts w:ascii="Times New Roman" w:hAnsi="Times New Roman" w:cs="Times New Roman"/>
          <w:sz w:val="28"/>
          <w:szCs w:val="28"/>
        </w:rPr>
        <w:t xml:space="preserve"> </w:t>
      </w:r>
      <w:r w:rsidR="00D13E21" w:rsidRPr="00F825D5">
        <w:rPr>
          <w:rFonts w:ascii="Times New Roman" w:hAnsi="Times New Roman" w:cs="Times New Roman"/>
          <w:sz w:val="28"/>
          <w:szCs w:val="28"/>
        </w:rPr>
        <w:t>следующего содержания:</w:t>
      </w:r>
    </w:p>
    <w:p w14:paraId="7D1E1C2E" w14:textId="072C1629" w:rsidR="00BB050A" w:rsidRPr="00F825D5" w:rsidRDefault="00D13E21" w:rsidP="00D3474A">
      <w:pPr>
        <w:spacing w:line="480" w:lineRule="auto"/>
        <w:ind w:firstLine="709"/>
        <w:contextualSpacing/>
        <w:jc w:val="both"/>
        <w:rPr>
          <w:rFonts w:ascii="Times New Roman" w:hAnsi="Times New Roman" w:cs="Times New Roman"/>
          <w:sz w:val="28"/>
          <w:szCs w:val="28"/>
        </w:rPr>
      </w:pPr>
      <w:r w:rsidRPr="00F825D5">
        <w:rPr>
          <w:rFonts w:ascii="Times New Roman" w:hAnsi="Times New Roman" w:cs="Times New Roman"/>
          <w:sz w:val="28"/>
          <w:szCs w:val="28"/>
        </w:rPr>
        <w:t xml:space="preserve">«4. </w:t>
      </w:r>
      <w:r w:rsidR="00BB050A" w:rsidRPr="00F825D5">
        <w:rPr>
          <w:rFonts w:ascii="Times New Roman" w:hAnsi="Times New Roman" w:cs="Times New Roman"/>
          <w:sz w:val="28"/>
          <w:szCs w:val="28"/>
        </w:rPr>
        <w:t>Исключительное право на товарный знак может принадлежать двум и более лицам совместно, если это не послужит причиной введения в заблуждение потребителей относительно товара или его изготовителя.</w:t>
      </w:r>
    </w:p>
    <w:p w14:paraId="5959D617" w14:textId="7853D8FB" w:rsidR="00757A20" w:rsidRPr="00F825D5" w:rsidRDefault="001C3DCB" w:rsidP="00D3474A">
      <w:pPr>
        <w:spacing w:line="480" w:lineRule="auto"/>
        <w:ind w:firstLine="709"/>
        <w:contextualSpacing/>
        <w:jc w:val="both"/>
        <w:rPr>
          <w:rFonts w:ascii="Times New Roman" w:hAnsi="Times New Roman" w:cs="Times New Roman"/>
          <w:sz w:val="28"/>
          <w:szCs w:val="28"/>
        </w:rPr>
      </w:pPr>
      <w:r w:rsidRPr="00F825D5">
        <w:rPr>
          <w:rFonts w:ascii="Times New Roman" w:hAnsi="Times New Roman" w:cs="Times New Roman"/>
          <w:sz w:val="28"/>
          <w:szCs w:val="28"/>
        </w:rPr>
        <w:t xml:space="preserve">5. </w:t>
      </w:r>
      <w:r w:rsidR="00D13E21" w:rsidRPr="00F825D5">
        <w:rPr>
          <w:rFonts w:ascii="Times New Roman" w:hAnsi="Times New Roman" w:cs="Times New Roman"/>
          <w:sz w:val="28"/>
          <w:szCs w:val="28"/>
        </w:rPr>
        <w:t xml:space="preserve">Если </w:t>
      </w:r>
      <w:r w:rsidR="00173AE5" w:rsidRPr="00F825D5">
        <w:rPr>
          <w:rFonts w:ascii="Times New Roman" w:hAnsi="Times New Roman" w:cs="Times New Roman"/>
          <w:sz w:val="28"/>
          <w:szCs w:val="28"/>
        </w:rPr>
        <w:t xml:space="preserve">обладателями исключительного права на товарный знак </w:t>
      </w:r>
      <w:r w:rsidR="00D13E21" w:rsidRPr="00F825D5">
        <w:rPr>
          <w:rFonts w:ascii="Times New Roman" w:hAnsi="Times New Roman" w:cs="Times New Roman"/>
          <w:sz w:val="28"/>
          <w:szCs w:val="28"/>
        </w:rPr>
        <w:t>являются два и более лица, к отношениям между ними п</w:t>
      </w:r>
      <w:r w:rsidR="00757A20" w:rsidRPr="00F825D5">
        <w:rPr>
          <w:rFonts w:ascii="Times New Roman" w:hAnsi="Times New Roman" w:cs="Times New Roman"/>
          <w:sz w:val="28"/>
          <w:szCs w:val="28"/>
        </w:rPr>
        <w:t xml:space="preserve">рименяются положения пунктов </w:t>
      </w:r>
      <w:r w:rsidR="00F825D5" w:rsidRPr="00F825D5">
        <w:rPr>
          <w:rFonts w:ascii="Times New Roman" w:hAnsi="Times New Roman" w:cs="Times New Roman"/>
          <w:sz w:val="28"/>
          <w:szCs w:val="28"/>
        </w:rPr>
        <w:t>3–3.2</w:t>
      </w:r>
      <w:r w:rsidR="00173AE5" w:rsidRPr="00F825D5">
        <w:rPr>
          <w:rFonts w:ascii="Times New Roman" w:hAnsi="Times New Roman" w:cs="Times New Roman"/>
          <w:sz w:val="28"/>
          <w:szCs w:val="28"/>
        </w:rPr>
        <w:t xml:space="preserve"> статьи 1229 настоящего Кодекса</w:t>
      </w:r>
      <w:r w:rsidR="00512846" w:rsidRPr="00F825D5">
        <w:rPr>
          <w:rFonts w:ascii="Times New Roman" w:hAnsi="Times New Roman" w:cs="Times New Roman"/>
          <w:sz w:val="28"/>
          <w:szCs w:val="28"/>
        </w:rPr>
        <w:t>.</w:t>
      </w:r>
    </w:p>
    <w:p w14:paraId="39937AE6" w14:textId="003414CF" w:rsidR="00C3627D" w:rsidRPr="00F825D5" w:rsidRDefault="001C3DCB" w:rsidP="00D3474A">
      <w:pPr>
        <w:spacing w:line="480" w:lineRule="auto"/>
        <w:ind w:firstLine="709"/>
        <w:contextualSpacing/>
        <w:jc w:val="both"/>
        <w:rPr>
          <w:rFonts w:ascii="Times New Roman" w:hAnsi="Times New Roman" w:cs="Times New Roman"/>
          <w:sz w:val="28"/>
          <w:szCs w:val="28"/>
        </w:rPr>
      </w:pPr>
      <w:r w:rsidRPr="00F825D5">
        <w:rPr>
          <w:rFonts w:ascii="Times New Roman" w:hAnsi="Times New Roman" w:cs="Times New Roman"/>
          <w:sz w:val="28"/>
          <w:szCs w:val="28"/>
        </w:rPr>
        <w:t>6</w:t>
      </w:r>
      <w:r w:rsidR="00757A20" w:rsidRPr="00F825D5">
        <w:rPr>
          <w:rFonts w:ascii="Times New Roman" w:hAnsi="Times New Roman" w:cs="Times New Roman"/>
          <w:sz w:val="28"/>
          <w:szCs w:val="28"/>
        </w:rPr>
        <w:t xml:space="preserve">. </w:t>
      </w:r>
      <w:r w:rsidR="00E125BD" w:rsidRPr="00F825D5">
        <w:rPr>
          <w:rFonts w:ascii="Times New Roman" w:hAnsi="Times New Roman" w:cs="Times New Roman"/>
          <w:sz w:val="28"/>
          <w:szCs w:val="28"/>
        </w:rPr>
        <w:t xml:space="preserve"> </w:t>
      </w:r>
      <w:r w:rsidR="008E18C6" w:rsidRPr="00F825D5">
        <w:rPr>
          <w:rFonts w:ascii="Times New Roman" w:hAnsi="Times New Roman" w:cs="Times New Roman"/>
          <w:sz w:val="28"/>
          <w:szCs w:val="28"/>
        </w:rPr>
        <w:t>Заявители</w:t>
      </w:r>
      <w:r w:rsidR="00D0198F" w:rsidRPr="00F825D5">
        <w:rPr>
          <w:rFonts w:ascii="Times New Roman" w:hAnsi="Times New Roman" w:cs="Times New Roman"/>
          <w:sz w:val="28"/>
          <w:szCs w:val="28"/>
        </w:rPr>
        <w:t xml:space="preserve"> при подаче заявки</w:t>
      </w:r>
      <w:r w:rsidR="00FF26DC" w:rsidRPr="00F825D5">
        <w:rPr>
          <w:rFonts w:ascii="Times New Roman" w:hAnsi="Times New Roman" w:cs="Times New Roman"/>
          <w:sz w:val="28"/>
          <w:szCs w:val="28"/>
        </w:rPr>
        <w:t xml:space="preserve"> на товарный знак </w:t>
      </w:r>
      <w:r w:rsidR="00D0198F" w:rsidRPr="00F825D5">
        <w:rPr>
          <w:rFonts w:ascii="Times New Roman" w:hAnsi="Times New Roman" w:cs="Times New Roman"/>
          <w:sz w:val="28"/>
          <w:szCs w:val="28"/>
        </w:rPr>
        <w:t>или на любом более позднем этапе</w:t>
      </w:r>
      <w:r w:rsidR="00412407" w:rsidRPr="00F825D5">
        <w:rPr>
          <w:rFonts w:ascii="Times New Roman" w:hAnsi="Times New Roman" w:cs="Times New Roman"/>
          <w:sz w:val="28"/>
          <w:szCs w:val="28"/>
        </w:rPr>
        <w:t xml:space="preserve"> государственной регистрации,</w:t>
      </w:r>
      <w:r w:rsidR="00D0198F" w:rsidRPr="00F825D5">
        <w:rPr>
          <w:rFonts w:ascii="Times New Roman" w:hAnsi="Times New Roman" w:cs="Times New Roman"/>
          <w:sz w:val="28"/>
          <w:szCs w:val="28"/>
        </w:rPr>
        <w:t xml:space="preserve"> </w:t>
      </w:r>
      <w:r w:rsidR="00412407" w:rsidRPr="00F825D5">
        <w:rPr>
          <w:rFonts w:ascii="Times New Roman" w:hAnsi="Times New Roman" w:cs="Times New Roman"/>
          <w:sz w:val="28"/>
          <w:szCs w:val="28"/>
        </w:rPr>
        <w:t xml:space="preserve">а также правообладатели </w:t>
      </w:r>
      <w:r w:rsidR="00D0198F" w:rsidRPr="00F825D5">
        <w:rPr>
          <w:rFonts w:ascii="Times New Roman" w:hAnsi="Times New Roman" w:cs="Times New Roman"/>
          <w:sz w:val="28"/>
          <w:szCs w:val="28"/>
        </w:rPr>
        <w:t xml:space="preserve">после получения </w:t>
      </w:r>
      <w:r w:rsidR="00FF26DC" w:rsidRPr="00F825D5">
        <w:rPr>
          <w:rFonts w:ascii="Times New Roman" w:hAnsi="Times New Roman" w:cs="Times New Roman"/>
          <w:sz w:val="28"/>
          <w:szCs w:val="28"/>
        </w:rPr>
        <w:t>свидетельств</w:t>
      </w:r>
      <w:r w:rsidR="00740E31" w:rsidRPr="00F825D5">
        <w:rPr>
          <w:rFonts w:ascii="Times New Roman" w:hAnsi="Times New Roman" w:cs="Times New Roman"/>
          <w:sz w:val="28"/>
          <w:szCs w:val="28"/>
        </w:rPr>
        <w:t>а</w:t>
      </w:r>
      <w:r w:rsidR="00D0198F" w:rsidRPr="00F825D5">
        <w:rPr>
          <w:rFonts w:ascii="Times New Roman" w:hAnsi="Times New Roman" w:cs="Times New Roman"/>
          <w:sz w:val="28"/>
          <w:szCs w:val="28"/>
        </w:rPr>
        <w:t xml:space="preserve"> могут определить доли каждого из них в исключительном праве.</w:t>
      </w:r>
      <w:r w:rsidR="00757A20" w:rsidRPr="00F825D5">
        <w:rPr>
          <w:rFonts w:ascii="Times New Roman" w:hAnsi="Times New Roman" w:cs="Times New Roman"/>
          <w:sz w:val="28"/>
          <w:szCs w:val="28"/>
        </w:rPr>
        <w:t xml:space="preserve"> </w:t>
      </w:r>
    </w:p>
    <w:p w14:paraId="61468614" w14:textId="267E61F7" w:rsidR="009E1BDC" w:rsidRPr="00F825D5" w:rsidRDefault="00E125BD" w:rsidP="00D3474A">
      <w:pPr>
        <w:spacing w:line="480" w:lineRule="auto"/>
        <w:ind w:firstLine="709"/>
        <w:contextualSpacing/>
        <w:jc w:val="both"/>
        <w:rPr>
          <w:rFonts w:ascii="Times New Roman" w:hAnsi="Times New Roman" w:cs="Times New Roman"/>
          <w:sz w:val="28"/>
          <w:szCs w:val="28"/>
        </w:rPr>
      </w:pPr>
      <w:r w:rsidRPr="00F825D5">
        <w:rPr>
          <w:rFonts w:ascii="Times New Roman" w:hAnsi="Times New Roman" w:cs="Times New Roman"/>
          <w:sz w:val="28"/>
          <w:szCs w:val="28"/>
        </w:rPr>
        <w:t>Доли в исключительном праве на товарный знак признаются равными, если иное не предусмотре</w:t>
      </w:r>
      <w:r w:rsidR="00C3627D" w:rsidRPr="00F825D5">
        <w:rPr>
          <w:rFonts w:ascii="Times New Roman" w:hAnsi="Times New Roman" w:cs="Times New Roman"/>
          <w:sz w:val="28"/>
          <w:szCs w:val="28"/>
        </w:rPr>
        <w:t xml:space="preserve">но соглашением правообладателей. </w:t>
      </w:r>
      <w:r w:rsidR="00406FB6" w:rsidRPr="00F825D5">
        <w:rPr>
          <w:rFonts w:ascii="Times New Roman" w:hAnsi="Times New Roman" w:cs="Times New Roman"/>
          <w:sz w:val="28"/>
          <w:szCs w:val="28"/>
        </w:rPr>
        <w:t xml:space="preserve"> </w:t>
      </w:r>
      <w:r w:rsidR="00C3627D" w:rsidRPr="00F825D5">
        <w:rPr>
          <w:rFonts w:ascii="Times New Roman" w:hAnsi="Times New Roman" w:cs="Times New Roman"/>
          <w:sz w:val="28"/>
          <w:szCs w:val="28"/>
        </w:rPr>
        <w:t xml:space="preserve">В соглашении </w:t>
      </w:r>
      <w:r w:rsidR="009E1BDC" w:rsidRPr="00F825D5">
        <w:rPr>
          <w:rFonts w:ascii="Times New Roman" w:hAnsi="Times New Roman" w:cs="Times New Roman"/>
          <w:sz w:val="28"/>
          <w:szCs w:val="28"/>
        </w:rPr>
        <w:t xml:space="preserve">о выделении долей </w:t>
      </w:r>
      <w:r w:rsidR="00C3627D" w:rsidRPr="00F825D5">
        <w:rPr>
          <w:rFonts w:ascii="Times New Roman" w:hAnsi="Times New Roman" w:cs="Times New Roman"/>
          <w:sz w:val="28"/>
          <w:szCs w:val="28"/>
        </w:rPr>
        <w:t xml:space="preserve">должны быть определены условия, предусмотренные в </w:t>
      </w:r>
      <w:r w:rsidR="00C3627D" w:rsidRPr="00F825D5">
        <w:rPr>
          <w:rFonts w:ascii="Times New Roman" w:hAnsi="Times New Roman" w:cs="Times New Roman"/>
          <w:sz w:val="28"/>
          <w:szCs w:val="28"/>
        </w:rPr>
        <w:lastRenderedPageBreak/>
        <w:t>пункте 3.1 статьи 1229 настоящего Кодекса, а также установлен порядок взаимоотно</w:t>
      </w:r>
      <w:r w:rsidR="009E4C29" w:rsidRPr="00F825D5">
        <w:rPr>
          <w:rFonts w:ascii="Times New Roman" w:hAnsi="Times New Roman" w:cs="Times New Roman"/>
          <w:sz w:val="28"/>
          <w:szCs w:val="28"/>
        </w:rPr>
        <w:t>шений правообладателей в случаях</w:t>
      </w:r>
      <w:r w:rsidR="00C3627D" w:rsidRPr="00F825D5">
        <w:rPr>
          <w:rFonts w:ascii="Times New Roman" w:hAnsi="Times New Roman" w:cs="Times New Roman"/>
          <w:sz w:val="28"/>
          <w:szCs w:val="28"/>
        </w:rPr>
        <w:t xml:space="preserve"> </w:t>
      </w:r>
      <w:r w:rsidR="009E4C29" w:rsidRPr="00F825D5">
        <w:rPr>
          <w:rFonts w:ascii="Times New Roman" w:hAnsi="Times New Roman" w:cs="Times New Roman"/>
          <w:sz w:val="28"/>
          <w:szCs w:val="28"/>
        </w:rPr>
        <w:t>досрочного</w:t>
      </w:r>
      <w:r w:rsidR="00C3627D" w:rsidRPr="00F825D5">
        <w:rPr>
          <w:rFonts w:ascii="Times New Roman" w:hAnsi="Times New Roman" w:cs="Times New Roman"/>
          <w:sz w:val="28"/>
          <w:szCs w:val="28"/>
        </w:rPr>
        <w:t xml:space="preserve"> </w:t>
      </w:r>
      <w:r w:rsidR="009E4C29" w:rsidRPr="00F825D5">
        <w:rPr>
          <w:rFonts w:ascii="Times New Roman" w:hAnsi="Times New Roman" w:cs="Times New Roman"/>
          <w:sz w:val="28"/>
          <w:szCs w:val="28"/>
        </w:rPr>
        <w:t>прекращения</w:t>
      </w:r>
      <w:r w:rsidR="00C3627D" w:rsidRPr="00F825D5">
        <w:rPr>
          <w:rFonts w:ascii="Times New Roman" w:hAnsi="Times New Roman" w:cs="Times New Roman"/>
          <w:sz w:val="28"/>
          <w:szCs w:val="28"/>
        </w:rPr>
        <w:t xml:space="preserve"> правовой охраны товарного знака.</w:t>
      </w:r>
      <w:r w:rsidR="009E1BDC" w:rsidRPr="00F825D5">
        <w:rPr>
          <w:rFonts w:ascii="Times New Roman" w:hAnsi="Times New Roman" w:cs="Times New Roman"/>
          <w:sz w:val="28"/>
          <w:szCs w:val="28"/>
        </w:rPr>
        <w:t xml:space="preserve"> Соглашение о выделении долей должно быть заключено в письменной форме. Несоблюдение письменной формы влечет недействительность соглашения. </w:t>
      </w:r>
    </w:p>
    <w:p w14:paraId="381DC917" w14:textId="598BC150" w:rsidR="009E1BDC" w:rsidRPr="00F825D5" w:rsidRDefault="009E4C29" w:rsidP="00D3474A">
      <w:pPr>
        <w:spacing w:line="480" w:lineRule="auto"/>
        <w:ind w:firstLine="709"/>
        <w:contextualSpacing/>
        <w:jc w:val="both"/>
        <w:rPr>
          <w:rFonts w:ascii="Times New Roman" w:hAnsi="Times New Roman" w:cs="Times New Roman"/>
          <w:sz w:val="28"/>
          <w:szCs w:val="28"/>
        </w:rPr>
      </w:pPr>
      <w:r w:rsidRPr="00F825D5">
        <w:rPr>
          <w:rFonts w:ascii="Times New Roman" w:hAnsi="Times New Roman" w:cs="Times New Roman"/>
          <w:sz w:val="28"/>
          <w:szCs w:val="28"/>
        </w:rPr>
        <w:t xml:space="preserve">Запись о наличии долей в исключительном праве вносится в государственный реестр товарных знаков. </w:t>
      </w:r>
      <w:r w:rsidR="009E1BDC" w:rsidRPr="00F825D5">
        <w:rPr>
          <w:rFonts w:ascii="Times New Roman" w:hAnsi="Times New Roman" w:cs="Times New Roman"/>
          <w:sz w:val="28"/>
          <w:szCs w:val="28"/>
        </w:rPr>
        <w:t>При отсутствии сведений о выделении долей в государственном реестре доли будут считаться не выделенными.</w:t>
      </w:r>
    </w:p>
    <w:p w14:paraId="2BD4C8A9" w14:textId="00E334CC" w:rsidR="00C673FB" w:rsidRPr="00F825D5" w:rsidRDefault="001C3DCB" w:rsidP="00AF3EDF">
      <w:pPr>
        <w:shd w:val="clear" w:color="auto" w:fill="FFFFFF"/>
        <w:spacing w:after="240" w:line="480" w:lineRule="auto"/>
        <w:ind w:firstLine="709"/>
        <w:contextualSpacing/>
        <w:jc w:val="both"/>
        <w:rPr>
          <w:rFonts w:ascii="Times New Roman" w:hAnsi="Times New Roman" w:cs="Times New Roman"/>
          <w:sz w:val="28"/>
          <w:szCs w:val="28"/>
        </w:rPr>
      </w:pPr>
      <w:r w:rsidRPr="00F825D5">
        <w:rPr>
          <w:rFonts w:ascii="Times New Roman" w:hAnsi="Times New Roman" w:cs="Times New Roman"/>
          <w:sz w:val="28"/>
          <w:szCs w:val="28"/>
        </w:rPr>
        <w:t>7</w:t>
      </w:r>
      <w:r w:rsidR="00FF26DC" w:rsidRPr="00F825D5">
        <w:rPr>
          <w:rFonts w:ascii="Times New Roman" w:hAnsi="Times New Roman" w:cs="Times New Roman"/>
          <w:sz w:val="28"/>
          <w:szCs w:val="28"/>
        </w:rPr>
        <w:t xml:space="preserve">. </w:t>
      </w:r>
      <w:proofErr w:type="gramStart"/>
      <w:r w:rsidR="001F12EA" w:rsidRPr="00F825D5">
        <w:rPr>
          <w:rFonts w:ascii="Times New Roman" w:hAnsi="Times New Roman" w:cs="Times New Roman"/>
          <w:sz w:val="28"/>
          <w:szCs w:val="28"/>
        </w:rPr>
        <w:t xml:space="preserve">Выделение </w:t>
      </w:r>
      <w:r w:rsidR="00FF26DC" w:rsidRPr="00F825D5">
        <w:rPr>
          <w:rFonts w:ascii="Times New Roman" w:hAnsi="Times New Roman" w:cs="Times New Roman"/>
          <w:sz w:val="28"/>
          <w:szCs w:val="28"/>
        </w:rPr>
        <w:t>доли в исключительном праве на товарный знак, переход доли в исключительном праве на товарный знак (в том числе в результате отчуждения или обращения взыскания)</w:t>
      </w:r>
      <w:r w:rsidR="00B62582" w:rsidRPr="00F825D5">
        <w:rPr>
          <w:rFonts w:ascii="Times New Roman" w:hAnsi="Times New Roman" w:cs="Times New Roman"/>
          <w:sz w:val="28"/>
          <w:szCs w:val="28"/>
        </w:rPr>
        <w:t>, а также использование товарного знака</w:t>
      </w:r>
      <w:r w:rsidR="00FF26DC" w:rsidRPr="00F825D5">
        <w:rPr>
          <w:rFonts w:ascii="Times New Roman" w:hAnsi="Times New Roman" w:cs="Times New Roman"/>
          <w:sz w:val="28"/>
          <w:szCs w:val="28"/>
        </w:rPr>
        <w:t xml:space="preserve"> </w:t>
      </w:r>
      <w:r w:rsidR="00BB59AC" w:rsidRPr="00F825D5">
        <w:rPr>
          <w:rFonts w:ascii="Times New Roman" w:hAnsi="Times New Roman" w:cs="Times New Roman"/>
          <w:sz w:val="28"/>
          <w:szCs w:val="28"/>
        </w:rPr>
        <w:t>каждым</w:t>
      </w:r>
      <w:r w:rsidR="00B62582" w:rsidRPr="00F825D5">
        <w:rPr>
          <w:rFonts w:ascii="Times New Roman" w:hAnsi="Times New Roman" w:cs="Times New Roman"/>
          <w:sz w:val="28"/>
          <w:szCs w:val="28"/>
        </w:rPr>
        <w:t xml:space="preserve"> из правообладателей по собственному усмотрению </w:t>
      </w:r>
      <w:r w:rsidR="00FF26DC" w:rsidRPr="00F825D5">
        <w:rPr>
          <w:rFonts w:ascii="Times New Roman" w:hAnsi="Times New Roman" w:cs="Times New Roman"/>
          <w:sz w:val="28"/>
          <w:szCs w:val="28"/>
        </w:rPr>
        <w:t>не допускается, если это может явитьс</w:t>
      </w:r>
      <w:r w:rsidR="00601BC7" w:rsidRPr="00F825D5">
        <w:rPr>
          <w:rFonts w:ascii="Times New Roman" w:hAnsi="Times New Roman" w:cs="Times New Roman"/>
          <w:sz w:val="28"/>
          <w:szCs w:val="28"/>
        </w:rPr>
        <w:t>я причиной введения</w:t>
      </w:r>
      <w:r w:rsidR="00FF26DC" w:rsidRPr="00F825D5">
        <w:rPr>
          <w:rFonts w:ascii="Times New Roman" w:hAnsi="Times New Roman" w:cs="Times New Roman"/>
          <w:sz w:val="28"/>
          <w:szCs w:val="28"/>
        </w:rPr>
        <w:t xml:space="preserve"> в заблуждение </w:t>
      </w:r>
      <w:r w:rsidR="00601BC7" w:rsidRPr="00F825D5">
        <w:rPr>
          <w:rFonts w:ascii="Times New Roman" w:hAnsi="Times New Roman" w:cs="Times New Roman"/>
          <w:sz w:val="28"/>
          <w:szCs w:val="28"/>
        </w:rPr>
        <w:t xml:space="preserve">потребителей </w:t>
      </w:r>
      <w:r w:rsidR="00FF26DC" w:rsidRPr="00F825D5">
        <w:rPr>
          <w:rFonts w:ascii="Times New Roman" w:hAnsi="Times New Roman" w:cs="Times New Roman"/>
          <w:sz w:val="28"/>
          <w:szCs w:val="28"/>
        </w:rPr>
        <w:t>относительно товара или его изготовителя</w:t>
      </w:r>
      <w:r w:rsidR="009A2627" w:rsidRPr="00F825D5">
        <w:rPr>
          <w:rFonts w:ascii="Times New Roman" w:hAnsi="Times New Roman" w:cs="Times New Roman"/>
          <w:sz w:val="28"/>
          <w:szCs w:val="28"/>
        </w:rPr>
        <w:t>.</w:t>
      </w:r>
      <w:r w:rsidR="00F57FB7" w:rsidRPr="00F825D5">
        <w:rPr>
          <w:rFonts w:ascii="Times New Roman" w:hAnsi="Times New Roman" w:cs="Times New Roman"/>
          <w:sz w:val="28"/>
          <w:szCs w:val="28"/>
        </w:rPr>
        <w:t>»</w:t>
      </w:r>
      <w:r w:rsidR="00E920FF" w:rsidRPr="00F825D5">
        <w:rPr>
          <w:rFonts w:ascii="Times New Roman" w:hAnsi="Times New Roman" w:cs="Times New Roman"/>
          <w:sz w:val="28"/>
          <w:szCs w:val="28"/>
        </w:rPr>
        <w:t>.</w:t>
      </w:r>
      <w:r w:rsidR="00173AE5" w:rsidRPr="00F825D5">
        <w:rPr>
          <w:rFonts w:ascii="Times New Roman" w:hAnsi="Times New Roman" w:cs="Times New Roman"/>
          <w:sz w:val="28"/>
          <w:szCs w:val="28"/>
        </w:rPr>
        <w:t xml:space="preserve"> </w:t>
      </w:r>
      <w:proofErr w:type="gramEnd"/>
    </w:p>
    <w:p w14:paraId="3448D968" w14:textId="68F2DE16" w:rsidR="00AF3EDF" w:rsidRDefault="00AF3EDF" w:rsidP="00AF3EDF">
      <w:pPr>
        <w:spacing w:line="48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Статья 2</w:t>
      </w:r>
    </w:p>
    <w:p w14:paraId="2D03F239" w14:textId="5F4BC93B" w:rsidR="00D349E2" w:rsidRDefault="00D349E2" w:rsidP="00BF40A8">
      <w:pPr>
        <w:spacing w:line="480" w:lineRule="auto"/>
        <w:ind w:firstLine="709"/>
        <w:contextualSpacing/>
        <w:jc w:val="both"/>
        <w:rPr>
          <w:rFonts w:ascii="Times New Roman" w:hAnsi="Times New Roman" w:cs="Times New Roman"/>
          <w:sz w:val="28"/>
          <w:szCs w:val="28"/>
        </w:rPr>
      </w:pPr>
      <w:r w:rsidRPr="00D349E2">
        <w:rPr>
          <w:rFonts w:ascii="Times New Roman" w:hAnsi="Times New Roman" w:cs="Times New Roman"/>
          <w:sz w:val="28"/>
          <w:szCs w:val="28"/>
        </w:rPr>
        <w:t>1.</w:t>
      </w:r>
      <w:r>
        <w:rPr>
          <w:rFonts w:ascii="Times New Roman" w:hAnsi="Times New Roman" w:cs="Times New Roman"/>
          <w:sz w:val="28"/>
          <w:szCs w:val="28"/>
        </w:rPr>
        <w:t xml:space="preserve"> Настоящий Федеральный закон вступает в силу </w:t>
      </w:r>
      <w:proofErr w:type="gramStart"/>
      <w:r>
        <w:rPr>
          <w:rFonts w:ascii="Times New Roman" w:hAnsi="Times New Roman" w:cs="Times New Roman"/>
          <w:sz w:val="28"/>
          <w:szCs w:val="28"/>
        </w:rPr>
        <w:t>по истечение</w:t>
      </w:r>
      <w:proofErr w:type="gramEnd"/>
      <w:r>
        <w:rPr>
          <w:rFonts w:ascii="Times New Roman" w:hAnsi="Times New Roman" w:cs="Times New Roman"/>
          <w:sz w:val="28"/>
          <w:szCs w:val="28"/>
        </w:rPr>
        <w:t xml:space="preserve"> ста восьмидесяти дней после дня его официального опубликования.</w:t>
      </w:r>
    </w:p>
    <w:p w14:paraId="774885FB" w14:textId="6285026D" w:rsidR="00AF3EDF" w:rsidRDefault="00D349E2" w:rsidP="00F825D5">
      <w:pPr>
        <w:spacing w:line="48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0C63EA" w:rsidRPr="000C63EA">
        <w:rPr>
          <w:rFonts w:ascii="Times New Roman" w:hAnsi="Times New Roman" w:cs="Times New Roman"/>
          <w:sz w:val="28"/>
          <w:szCs w:val="28"/>
        </w:rPr>
        <w:t xml:space="preserve">Положения Гражданского кодекса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 По правоотношениям, возникшим до дня вступления в </w:t>
      </w:r>
      <w:r w:rsidR="000C63EA" w:rsidRPr="000C63EA">
        <w:rPr>
          <w:rFonts w:ascii="Times New Roman" w:hAnsi="Times New Roman" w:cs="Times New Roman"/>
          <w:sz w:val="28"/>
          <w:szCs w:val="28"/>
        </w:rPr>
        <w:lastRenderedPageBreak/>
        <w:t>силу настоящего Федерального закона, положения Гражданского кодекса Российской Федерации (в редакции настоящего Федерального закона) применяются к тем правам и обязанностям, которые возникнут после дня вступления в силу настоящего Федерального закона.</w:t>
      </w:r>
    </w:p>
    <w:p w14:paraId="56ED4496" w14:textId="77777777" w:rsidR="00F825D5" w:rsidRDefault="00F825D5" w:rsidP="00F825D5">
      <w:pPr>
        <w:spacing w:line="480" w:lineRule="auto"/>
        <w:ind w:firstLine="709"/>
        <w:contextualSpacing/>
        <w:jc w:val="both"/>
        <w:rPr>
          <w:rFonts w:ascii="Times New Roman" w:hAnsi="Times New Roman" w:cs="Times New Roman"/>
          <w:sz w:val="28"/>
          <w:szCs w:val="28"/>
        </w:rPr>
      </w:pPr>
    </w:p>
    <w:p w14:paraId="613824C2" w14:textId="16110AA7" w:rsidR="00F825D5" w:rsidRDefault="00A5049C" w:rsidP="00A5049C">
      <w:pPr>
        <w:spacing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Президент</w:t>
      </w:r>
    </w:p>
    <w:p w14:paraId="0DD8567E" w14:textId="68A4D1C9" w:rsidR="00A5049C" w:rsidRDefault="00A5049C" w:rsidP="00A5049C">
      <w:pPr>
        <w:spacing w:line="240" w:lineRule="auto"/>
        <w:contextualSpacing/>
        <w:rPr>
          <w:rFonts w:ascii="Times New Roman" w:hAnsi="Times New Roman" w:cs="Times New Roman"/>
          <w:sz w:val="28"/>
          <w:szCs w:val="28"/>
        </w:rPr>
      </w:pPr>
      <w:r>
        <w:rPr>
          <w:rFonts w:ascii="Times New Roman" w:hAnsi="Times New Roman" w:cs="Times New Roman"/>
          <w:sz w:val="28"/>
          <w:szCs w:val="28"/>
        </w:rPr>
        <w:t>Российской Федерации</w:t>
      </w:r>
    </w:p>
    <w:p w14:paraId="59A46B53" w14:textId="77777777" w:rsidR="00F825D5" w:rsidRDefault="00F825D5" w:rsidP="00F825D5">
      <w:pPr>
        <w:spacing w:line="480" w:lineRule="auto"/>
        <w:ind w:firstLine="709"/>
        <w:contextualSpacing/>
        <w:jc w:val="both"/>
        <w:rPr>
          <w:rFonts w:ascii="Times New Roman" w:hAnsi="Times New Roman" w:cs="Times New Roman"/>
          <w:sz w:val="28"/>
          <w:szCs w:val="28"/>
        </w:rPr>
      </w:pPr>
    </w:p>
    <w:p w14:paraId="4FFBB6AD" w14:textId="77777777" w:rsidR="00F825D5" w:rsidRDefault="00F825D5" w:rsidP="00F825D5">
      <w:pPr>
        <w:spacing w:line="480" w:lineRule="auto"/>
        <w:ind w:firstLine="709"/>
        <w:contextualSpacing/>
        <w:jc w:val="both"/>
        <w:rPr>
          <w:rFonts w:ascii="Times New Roman" w:hAnsi="Times New Roman" w:cs="Times New Roman"/>
          <w:sz w:val="28"/>
          <w:szCs w:val="28"/>
        </w:rPr>
      </w:pPr>
    </w:p>
    <w:p w14:paraId="258726C6" w14:textId="77777777" w:rsidR="00F825D5" w:rsidRDefault="00F825D5" w:rsidP="00F825D5">
      <w:pPr>
        <w:spacing w:line="480" w:lineRule="auto"/>
        <w:ind w:firstLine="709"/>
        <w:contextualSpacing/>
        <w:jc w:val="both"/>
        <w:rPr>
          <w:rFonts w:ascii="Times New Roman" w:hAnsi="Times New Roman" w:cs="Times New Roman"/>
          <w:sz w:val="28"/>
          <w:szCs w:val="28"/>
        </w:rPr>
      </w:pPr>
    </w:p>
    <w:p w14:paraId="61436136" w14:textId="77777777" w:rsidR="00F825D5" w:rsidRDefault="00F825D5" w:rsidP="00F825D5">
      <w:pPr>
        <w:spacing w:line="480" w:lineRule="auto"/>
        <w:ind w:firstLine="709"/>
        <w:contextualSpacing/>
        <w:jc w:val="both"/>
        <w:rPr>
          <w:rFonts w:ascii="Times New Roman" w:hAnsi="Times New Roman" w:cs="Times New Roman"/>
          <w:sz w:val="28"/>
          <w:szCs w:val="28"/>
        </w:rPr>
      </w:pPr>
    </w:p>
    <w:p w14:paraId="0BA791CA" w14:textId="77777777" w:rsidR="00F825D5" w:rsidRDefault="00F825D5" w:rsidP="00F825D5">
      <w:pPr>
        <w:spacing w:line="480" w:lineRule="auto"/>
        <w:ind w:firstLine="709"/>
        <w:contextualSpacing/>
        <w:jc w:val="both"/>
        <w:rPr>
          <w:rFonts w:ascii="Times New Roman" w:hAnsi="Times New Roman" w:cs="Times New Roman"/>
          <w:sz w:val="28"/>
          <w:szCs w:val="28"/>
        </w:rPr>
      </w:pPr>
    </w:p>
    <w:p w14:paraId="64C20B67" w14:textId="77777777" w:rsidR="00F825D5" w:rsidRDefault="00F825D5" w:rsidP="00F825D5">
      <w:pPr>
        <w:spacing w:line="480" w:lineRule="auto"/>
        <w:ind w:firstLine="709"/>
        <w:contextualSpacing/>
        <w:jc w:val="both"/>
        <w:rPr>
          <w:rFonts w:ascii="Times New Roman" w:hAnsi="Times New Roman" w:cs="Times New Roman"/>
          <w:sz w:val="28"/>
          <w:szCs w:val="28"/>
        </w:rPr>
      </w:pPr>
    </w:p>
    <w:p w14:paraId="40279E8A" w14:textId="77777777" w:rsidR="00F825D5" w:rsidRDefault="00F825D5" w:rsidP="00F825D5">
      <w:pPr>
        <w:spacing w:line="480" w:lineRule="auto"/>
        <w:ind w:firstLine="709"/>
        <w:contextualSpacing/>
        <w:jc w:val="both"/>
        <w:rPr>
          <w:rFonts w:ascii="Times New Roman" w:hAnsi="Times New Roman" w:cs="Times New Roman"/>
          <w:sz w:val="28"/>
          <w:szCs w:val="28"/>
        </w:rPr>
      </w:pPr>
    </w:p>
    <w:p w14:paraId="6EAD2ED7" w14:textId="77777777" w:rsidR="00F825D5" w:rsidRDefault="00F825D5" w:rsidP="00F825D5">
      <w:pPr>
        <w:spacing w:line="480" w:lineRule="auto"/>
        <w:ind w:firstLine="709"/>
        <w:contextualSpacing/>
        <w:jc w:val="both"/>
        <w:rPr>
          <w:rFonts w:ascii="Times New Roman" w:hAnsi="Times New Roman" w:cs="Times New Roman"/>
          <w:sz w:val="28"/>
          <w:szCs w:val="28"/>
        </w:rPr>
      </w:pPr>
    </w:p>
    <w:p w14:paraId="4177D908" w14:textId="77777777" w:rsidR="00F825D5" w:rsidRDefault="00F825D5" w:rsidP="00F825D5">
      <w:pPr>
        <w:spacing w:line="480" w:lineRule="auto"/>
        <w:ind w:firstLine="709"/>
        <w:contextualSpacing/>
        <w:jc w:val="both"/>
        <w:rPr>
          <w:rFonts w:ascii="Times New Roman" w:hAnsi="Times New Roman" w:cs="Times New Roman"/>
          <w:sz w:val="28"/>
          <w:szCs w:val="28"/>
        </w:rPr>
      </w:pPr>
    </w:p>
    <w:p w14:paraId="507F355B" w14:textId="77777777" w:rsidR="00F825D5" w:rsidRDefault="00F825D5" w:rsidP="00F825D5">
      <w:pPr>
        <w:spacing w:line="480" w:lineRule="auto"/>
        <w:ind w:firstLine="709"/>
        <w:contextualSpacing/>
        <w:jc w:val="both"/>
        <w:rPr>
          <w:rFonts w:ascii="Times New Roman" w:hAnsi="Times New Roman" w:cs="Times New Roman"/>
          <w:sz w:val="28"/>
          <w:szCs w:val="28"/>
        </w:rPr>
      </w:pPr>
    </w:p>
    <w:sectPr w:rsidR="00F825D5" w:rsidSect="00464B83">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C9C57" w14:textId="77777777" w:rsidR="0062544A" w:rsidRDefault="0062544A" w:rsidP="00167C42">
      <w:pPr>
        <w:spacing w:after="0" w:line="240" w:lineRule="auto"/>
      </w:pPr>
      <w:r>
        <w:separator/>
      </w:r>
    </w:p>
  </w:endnote>
  <w:endnote w:type="continuationSeparator" w:id="0">
    <w:p w14:paraId="2E20D4CD" w14:textId="77777777" w:rsidR="0062544A" w:rsidRDefault="0062544A" w:rsidP="0016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04922" w14:textId="5F375B47" w:rsidR="00167C42" w:rsidRDefault="00167C42">
    <w:pPr>
      <w:pStyle w:val="a7"/>
      <w:jc w:val="right"/>
    </w:pPr>
  </w:p>
  <w:p w14:paraId="47F27731" w14:textId="77777777" w:rsidR="00167C42" w:rsidRDefault="00167C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412E7" w14:textId="77777777" w:rsidR="0062544A" w:rsidRDefault="0062544A" w:rsidP="00167C42">
      <w:pPr>
        <w:spacing w:after="0" w:line="240" w:lineRule="auto"/>
      </w:pPr>
      <w:r>
        <w:separator/>
      </w:r>
    </w:p>
  </w:footnote>
  <w:footnote w:type="continuationSeparator" w:id="0">
    <w:p w14:paraId="6180CA26" w14:textId="77777777" w:rsidR="0062544A" w:rsidRDefault="0062544A" w:rsidP="0016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946704"/>
      <w:docPartObj>
        <w:docPartGallery w:val="Page Numbers (Top of Page)"/>
        <w:docPartUnique/>
      </w:docPartObj>
    </w:sdtPr>
    <w:sdtEndPr>
      <w:rPr>
        <w:rFonts w:ascii="Times New Roman" w:hAnsi="Times New Roman" w:cs="Times New Roman"/>
        <w:sz w:val="28"/>
        <w:szCs w:val="28"/>
      </w:rPr>
    </w:sdtEndPr>
    <w:sdtContent>
      <w:p w14:paraId="62F9D85B" w14:textId="38D83F30" w:rsidR="00464B83" w:rsidRPr="00464B83" w:rsidRDefault="00464B83">
        <w:pPr>
          <w:pStyle w:val="a5"/>
          <w:jc w:val="center"/>
          <w:rPr>
            <w:rFonts w:ascii="Times New Roman" w:hAnsi="Times New Roman" w:cs="Times New Roman"/>
            <w:sz w:val="28"/>
            <w:szCs w:val="28"/>
          </w:rPr>
        </w:pPr>
        <w:r w:rsidRPr="00464B83">
          <w:rPr>
            <w:rFonts w:ascii="Times New Roman" w:hAnsi="Times New Roman" w:cs="Times New Roman"/>
            <w:sz w:val="28"/>
            <w:szCs w:val="28"/>
          </w:rPr>
          <w:fldChar w:fldCharType="begin"/>
        </w:r>
        <w:r w:rsidRPr="00464B83">
          <w:rPr>
            <w:rFonts w:ascii="Times New Roman" w:hAnsi="Times New Roman" w:cs="Times New Roman"/>
            <w:sz w:val="28"/>
            <w:szCs w:val="28"/>
          </w:rPr>
          <w:instrText>PAGE   \* MERGEFORMAT</w:instrText>
        </w:r>
        <w:r w:rsidRPr="00464B83">
          <w:rPr>
            <w:rFonts w:ascii="Times New Roman" w:hAnsi="Times New Roman" w:cs="Times New Roman"/>
            <w:sz w:val="28"/>
            <w:szCs w:val="28"/>
          </w:rPr>
          <w:fldChar w:fldCharType="separate"/>
        </w:r>
        <w:r w:rsidR="00416EC4">
          <w:rPr>
            <w:rFonts w:ascii="Times New Roman" w:hAnsi="Times New Roman" w:cs="Times New Roman"/>
            <w:noProof/>
            <w:sz w:val="28"/>
            <w:szCs w:val="28"/>
          </w:rPr>
          <w:t>2</w:t>
        </w:r>
        <w:r w:rsidRPr="00464B83">
          <w:rPr>
            <w:rFonts w:ascii="Times New Roman" w:hAnsi="Times New Roman" w:cs="Times New Roman"/>
            <w:sz w:val="28"/>
            <w:szCs w:val="28"/>
          </w:rPr>
          <w:fldChar w:fldCharType="end"/>
        </w:r>
      </w:p>
    </w:sdtContent>
  </w:sdt>
  <w:p w14:paraId="6F7A4A35" w14:textId="77777777" w:rsidR="00464B83" w:rsidRDefault="00464B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9A"/>
    <w:rsid w:val="0000556A"/>
    <w:rsid w:val="00007E5C"/>
    <w:rsid w:val="000134E4"/>
    <w:rsid w:val="00015A0F"/>
    <w:rsid w:val="00015A37"/>
    <w:rsid w:val="00042229"/>
    <w:rsid w:val="000433D0"/>
    <w:rsid w:val="00044278"/>
    <w:rsid w:val="00046CFA"/>
    <w:rsid w:val="0005135E"/>
    <w:rsid w:val="000541B9"/>
    <w:rsid w:val="00054441"/>
    <w:rsid w:val="000549FC"/>
    <w:rsid w:val="00062418"/>
    <w:rsid w:val="000822E2"/>
    <w:rsid w:val="00082E4B"/>
    <w:rsid w:val="00084396"/>
    <w:rsid w:val="00084A6A"/>
    <w:rsid w:val="00084FD8"/>
    <w:rsid w:val="00093514"/>
    <w:rsid w:val="000B2484"/>
    <w:rsid w:val="000C63EA"/>
    <w:rsid w:val="000C66F7"/>
    <w:rsid w:val="000C788D"/>
    <w:rsid w:val="001034E1"/>
    <w:rsid w:val="001077B7"/>
    <w:rsid w:val="0011305A"/>
    <w:rsid w:val="00114FC1"/>
    <w:rsid w:val="001164D0"/>
    <w:rsid w:val="00120735"/>
    <w:rsid w:val="001212F1"/>
    <w:rsid w:val="001224C7"/>
    <w:rsid w:val="0013034C"/>
    <w:rsid w:val="00134719"/>
    <w:rsid w:val="0014154E"/>
    <w:rsid w:val="0014594B"/>
    <w:rsid w:val="00151F6A"/>
    <w:rsid w:val="0015706F"/>
    <w:rsid w:val="0016083E"/>
    <w:rsid w:val="0016173D"/>
    <w:rsid w:val="00161CD1"/>
    <w:rsid w:val="00164137"/>
    <w:rsid w:val="00167C42"/>
    <w:rsid w:val="00167F44"/>
    <w:rsid w:val="00172A5E"/>
    <w:rsid w:val="00173AE5"/>
    <w:rsid w:val="001768D0"/>
    <w:rsid w:val="00181510"/>
    <w:rsid w:val="00195B63"/>
    <w:rsid w:val="00195D67"/>
    <w:rsid w:val="001A3078"/>
    <w:rsid w:val="001A3BAA"/>
    <w:rsid w:val="001A4530"/>
    <w:rsid w:val="001B28BA"/>
    <w:rsid w:val="001B2A0D"/>
    <w:rsid w:val="001C20FC"/>
    <w:rsid w:val="001C3DCB"/>
    <w:rsid w:val="001C764E"/>
    <w:rsid w:val="001E1491"/>
    <w:rsid w:val="001E4815"/>
    <w:rsid w:val="001F0761"/>
    <w:rsid w:val="001F12EA"/>
    <w:rsid w:val="001F2F6F"/>
    <w:rsid w:val="002000A9"/>
    <w:rsid w:val="002010E6"/>
    <w:rsid w:val="00203B75"/>
    <w:rsid w:val="00212943"/>
    <w:rsid w:val="0022726D"/>
    <w:rsid w:val="00227EE7"/>
    <w:rsid w:val="00241863"/>
    <w:rsid w:val="00243AA3"/>
    <w:rsid w:val="00252DC7"/>
    <w:rsid w:val="002543D1"/>
    <w:rsid w:val="00256C30"/>
    <w:rsid w:val="00257049"/>
    <w:rsid w:val="0026631F"/>
    <w:rsid w:val="00274E5A"/>
    <w:rsid w:val="002776DF"/>
    <w:rsid w:val="00291890"/>
    <w:rsid w:val="002920C8"/>
    <w:rsid w:val="00293123"/>
    <w:rsid w:val="00295D49"/>
    <w:rsid w:val="002A003E"/>
    <w:rsid w:val="002A2419"/>
    <w:rsid w:val="002B22D0"/>
    <w:rsid w:val="002B4846"/>
    <w:rsid w:val="002B5338"/>
    <w:rsid w:val="002B6BBB"/>
    <w:rsid w:val="002D4735"/>
    <w:rsid w:val="002F21F2"/>
    <w:rsid w:val="0030141B"/>
    <w:rsid w:val="0031784F"/>
    <w:rsid w:val="0032282E"/>
    <w:rsid w:val="00322F4B"/>
    <w:rsid w:val="00323AC9"/>
    <w:rsid w:val="0032649A"/>
    <w:rsid w:val="00330DF2"/>
    <w:rsid w:val="00333F41"/>
    <w:rsid w:val="00341FED"/>
    <w:rsid w:val="00346626"/>
    <w:rsid w:val="003518F3"/>
    <w:rsid w:val="00361650"/>
    <w:rsid w:val="00367182"/>
    <w:rsid w:val="0037076E"/>
    <w:rsid w:val="00384E3C"/>
    <w:rsid w:val="00396010"/>
    <w:rsid w:val="003A737B"/>
    <w:rsid w:val="003B7364"/>
    <w:rsid w:val="003C4968"/>
    <w:rsid w:val="003C6512"/>
    <w:rsid w:val="003C6663"/>
    <w:rsid w:val="003C73B2"/>
    <w:rsid w:val="003C7493"/>
    <w:rsid w:val="003D62D8"/>
    <w:rsid w:val="003E3811"/>
    <w:rsid w:val="00405A85"/>
    <w:rsid w:val="00406FB6"/>
    <w:rsid w:val="00412407"/>
    <w:rsid w:val="00416EC4"/>
    <w:rsid w:val="00434004"/>
    <w:rsid w:val="00435118"/>
    <w:rsid w:val="00441CF1"/>
    <w:rsid w:val="004503F4"/>
    <w:rsid w:val="00460993"/>
    <w:rsid w:val="00464B83"/>
    <w:rsid w:val="00465212"/>
    <w:rsid w:val="00465F57"/>
    <w:rsid w:val="00471D78"/>
    <w:rsid w:val="00471E1B"/>
    <w:rsid w:val="0048493B"/>
    <w:rsid w:val="0048577B"/>
    <w:rsid w:val="00493E55"/>
    <w:rsid w:val="004A4638"/>
    <w:rsid w:val="004A4F5C"/>
    <w:rsid w:val="004A608F"/>
    <w:rsid w:val="004B50E5"/>
    <w:rsid w:val="004C0EDC"/>
    <w:rsid w:val="004C5A62"/>
    <w:rsid w:val="004C6983"/>
    <w:rsid w:val="004D4B56"/>
    <w:rsid w:val="004D4E62"/>
    <w:rsid w:val="004E74C2"/>
    <w:rsid w:val="004F1DDA"/>
    <w:rsid w:val="00500502"/>
    <w:rsid w:val="00512846"/>
    <w:rsid w:val="00514737"/>
    <w:rsid w:val="00514CDB"/>
    <w:rsid w:val="00522147"/>
    <w:rsid w:val="005232EC"/>
    <w:rsid w:val="00546607"/>
    <w:rsid w:val="00546E83"/>
    <w:rsid w:val="00554333"/>
    <w:rsid w:val="0055496C"/>
    <w:rsid w:val="0055773C"/>
    <w:rsid w:val="005643B8"/>
    <w:rsid w:val="00582A1B"/>
    <w:rsid w:val="00590278"/>
    <w:rsid w:val="005949CD"/>
    <w:rsid w:val="005965AF"/>
    <w:rsid w:val="00596F4C"/>
    <w:rsid w:val="005970A3"/>
    <w:rsid w:val="0059725D"/>
    <w:rsid w:val="005A48C2"/>
    <w:rsid w:val="005A48D3"/>
    <w:rsid w:val="005B0397"/>
    <w:rsid w:val="005B16FB"/>
    <w:rsid w:val="005B2606"/>
    <w:rsid w:val="005B2C0E"/>
    <w:rsid w:val="005B6D97"/>
    <w:rsid w:val="005C5F72"/>
    <w:rsid w:val="005D0B3A"/>
    <w:rsid w:val="005D3646"/>
    <w:rsid w:val="005D3E29"/>
    <w:rsid w:val="005D4779"/>
    <w:rsid w:val="005D513D"/>
    <w:rsid w:val="005D7BD2"/>
    <w:rsid w:val="005E5A54"/>
    <w:rsid w:val="005E6220"/>
    <w:rsid w:val="005F16C2"/>
    <w:rsid w:val="00601BC7"/>
    <w:rsid w:val="00616B03"/>
    <w:rsid w:val="00620A40"/>
    <w:rsid w:val="0062544A"/>
    <w:rsid w:val="00635DF0"/>
    <w:rsid w:val="00641002"/>
    <w:rsid w:val="00643B1D"/>
    <w:rsid w:val="006543A6"/>
    <w:rsid w:val="00663480"/>
    <w:rsid w:val="00674C37"/>
    <w:rsid w:val="006750F2"/>
    <w:rsid w:val="00683AAF"/>
    <w:rsid w:val="00690230"/>
    <w:rsid w:val="0069139B"/>
    <w:rsid w:val="006946D1"/>
    <w:rsid w:val="006A627A"/>
    <w:rsid w:val="006C0EA5"/>
    <w:rsid w:val="006C127E"/>
    <w:rsid w:val="006C79CF"/>
    <w:rsid w:val="006D1DE2"/>
    <w:rsid w:val="006D20CA"/>
    <w:rsid w:val="006D3E65"/>
    <w:rsid w:val="007025F1"/>
    <w:rsid w:val="00705C3F"/>
    <w:rsid w:val="0071153F"/>
    <w:rsid w:val="00725C80"/>
    <w:rsid w:val="00726CBF"/>
    <w:rsid w:val="007314D9"/>
    <w:rsid w:val="00740E31"/>
    <w:rsid w:val="00741210"/>
    <w:rsid w:val="00744B88"/>
    <w:rsid w:val="0074591C"/>
    <w:rsid w:val="00757A20"/>
    <w:rsid w:val="00764F5A"/>
    <w:rsid w:val="0077074D"/>
    <w:rsid w:val="00784916"/>
    <w:rsid w:val="00785365"/>
    <w:rsid w:val="007A1FF6"/>
    <w:rsid w:val="007A5A75"/>
    <w:rsid w:val="007B7055"/>
    <w:rsid w:val="007D51DB"/>
    <w:rsid w:val="007D602F"/>
    <w:rsid w:val="007E0288"/>
    <w:rsid w:val="007E71F1"/>
    <w:rsid w:val="0080074C"/>
    <w:rsid w:val="00801E11"/>
    <w:rsid w:val="0080417D"/>
    <w:rsid w:val="0080644E"/>
    <w:rsid w:val="00812D0E"/>
    <w:rsid w:val="0081513E"/>
    <w:rsid w:val="008338D6"/>
    <w:rsid w:val="00840D06"/>
    <w:rsid w:val="00842346"/>
    <w:rsid w:val="008434FC"/>
    <w:rsid w:val="0084374D"/>
    <w:rsid w:val="008458B1"/>
    <w:rsid w:val="00845E5F"/>
    <w:rsid w:val="008619B0"/>
    <w:rsid w:val="00866C9B"/>
    <w:rsid w:val="00872A1D"/>
    <w:rsid w:val="00875FCA"/>
    <w:rsid w:val="00885AF1"/>
    <w:rsid w:val="00885EB3"/>
    <w:rsid w:val="00887234"/>
    <w:rsid w:val="008B6978"/>
    <w:rsid w:val="008C20A4"/>
    <w:rsid w:val="008D0777"/>
    <w:rsid w:val="008D27B5"/>
    <w:rsid w:val="008D3EDD"/>
    <w:rsid w:val="008E18C6"/>
    <w:rsid w:val="008E2DE2"/>
    <w:rsid w:val="008F3033"/>
    <w:rsid w:val="008F73E1"/>
    <w:rsid w:val="009067B4"/>
    <w:rsid w:val="00922C59"/>
    <w:rsid w:val="009324CF"/>
    <w:rsid w:val="00935056"/>
    <w:rsid w:val="00945CD1"/>
    <w:rsid w:val="009900B4"/>
    <w:rsid w:val="009902A3"/>
    <w:rsid w:val="00990447"/>
    <w:rsid w:val="0099495E"/>
    <w:rsid w:val="009A2627"/>
    <w:rsid w:val="009A481D"/>
    <w:rsid w:val="009B12A2"/>
    <w:rsid w:val="009B389D"/>
    <w:rsid w:val="009C0D87"/>
    <w:rsid w:val="009C1CC2"/>
    <w:rsid w:val="009C4C6D"/>
    <w:rsid w:val="009D083A"/>
    <w:rsid w:val="009D1DA3"/>
    <w:rsid w:val="009D7D2D"/>
    <w:rsid w:val="009E1BDC"/>
    <w:rsid w:val="009E4C29"/>
    <w:rsid w:val="009F040E"/>
    <w:rsid w:val="009F4F75"/>
    <w:rsid w:val="00A11FED"/>
    <w:rsid w:val="00A16D13"/>
    <w:rsid w:val="00A32031"/>
    <w:rsid w:val="00A3433E"/>
    <w:rsid w:val="00A40EF4"/>
    <w:rsid w:val="00A458E2"/>
    <w:rsid w:val="00A5049C"/>
    <w:rsid w:val="00A57A71"/>
    <w:rsid w:val="00A65823"/>
    <w:rsid w:val="00A65F2B"/>
    <w:rsid w:val="00A80D5D"/>
    <w:rsid w:val="00A83844"/>
    <w:rsid w:val="00A83FF4"/>
    <w:rsid w:val="00A97019"/>
    <w:rsid w:val="00AB105B"/>
    <w:rsid w:val="00AB1803"/>
    <w:rsid w:val="00AB759A"/>
    <w:rsid w:val="00AC54F3"/>
    <w:rsid w:val="00AD0262"/>
    <w:rsid w:val="00AD5395"/>
    <w:rsid w:val="00AF1844"/>
    <w:rsid w:val="00AF2B8C"/>
    <w:rsid w:val="00AF3EDF"/>
    <w:rsid w:val="00AF4602"/>
    <w:rsid w:val="00B02544"/>
    <w:rsid w:val="00B11252"/>
    <w:rsid w:val="00B23089"/>
    <w:rsid w:val="00B23B6A"/>
    <w:rsid w:val="00B27797"/>
    <w:rsid w:val="00B33BE1"/>
    <w:rsid w:val="00B37B62"/>
    <w:rsid w:val="00B455EB"/>
    <w:rsid w:val="00B45864"/>
    <w:rsid w:val="00B47692"/>
    <w:rsid w:val="00B53BF9"/>
    <w:rsid w:val="00B61B86"/>
    <w:rsid w:val="00B61ECF"/>
    <w:rsid w:val="00B62582"/>
    <w:rsid w:val="00B73752"/>
    <w:rsid w:val="00B74DA7"/>
    <w:rsid w:val="00B85835"/>
    <w:rsid w:val="00B924ED"/>
    <w:rsid w:val="00B92DBD"/>
    <w:rsid w:val="00B9588E"/>
    <w:rsid w:val="00B966BF"/>
    <w:rsid w:val="00BA0827"/>
    <w:rsid w:val="00BA2320"/>
    <w:rsid w:val="00BB050A"/>
    <w:rsid w:val="00BB59AC"/>
    <w:rsid w:val="00BD2C2C"/>
    <w:rsid w:val="00BE6C9A"/>
    <w:rsid w:val="00BF40A8"/>
    <w:rsid w:val="00BF427A"/>
    <w:rsid w:val="00BF477F"/>
    <w:rsid w:val="00C07393"/>
    <w:rsid w:val="00C17770"/>
    <w:rsid w:val="00C1790F"/>
    <w:rsid w:val="00C20A2E"/>
    <w:rsid w:val="00C228C5"/>
    <w:rsid w:val="00C35EC4"/>
    <w:rsid w:val="00C3627D"/>
    <w:rsid w:val="00C375B8"/>
    <w:rsid w:val="00C44AF4"/>
    <w:rsid w:val="00C51B10"/>
    <w:rsid w:val="00C52021"/>
    <w:rsid w:val="00C55FB4"/>
    <w:rsid w:val="00C673FB"/>
    <w:rsid w:val="00C67D7B"/>
    <w:rsid w:val="00C749E3"/>
    <w:rsid w:val="00C865FC"/>
    <w:rsid w:val="00C90700"/>
    <w:rsid w:val="00C91F03"/>
    <w:rsid w:val="00C949D7"/>
    <w:rsid w:val="00CB245C"/>
    <w:rsid w:val="00CB2BFB"/>
    <w:rsid w:val="00CB581B"/>
    <w:rsid w:val="00CC023B"/>
    <w:rsid w:val="00CE0C08"/>
    <w:rsid w:val="00CF3A66"/>
    <w:rsid w:val="00D0198F"/>
    <w:rsid w:val="00D03BBF"/>
    <w:rsid w:val="00D03C01"/>
    <w:rsid w:val="00D04301"/>
    <w:rsid w:val="00D06A1A"/>
    <w:rsid w:val="00D07776"/>
    <w:rsid w:val="00D10CAF"/>
    <w:rsid w:val="00D13E21"/>
    <w:rsid w:val="00D178F5"/>
    <w:rsid w:val="00D20C22"/>
    <w:rsid w:val="00D211D1"/>
    <w:rsid w:val="00D21BEA"/>
    <w:rsid w:val="00D22517"/>
    <w:rsid w:val="00D31056"/>
    <w:rsid w:val="00D3474A"/>
    <w:rsid w:val="00D349E2"/>
    <w:rsid w:val="00D35EE8"/>
    <w:rsid w:val="00D51A9D"/>
    <w:rsid w:val="00D52211"/>
    <w:rsid w:val="00D549E7"/>
    <w:rsid w:val="00D55908"/>
    <w:rsid w:val="00D62FBF"/>
    <w:rsid w:val="00D656C9"/>
    <w:rsid w:val="00D80EEC"/>
    <w:rsid w:val="00D876E5"/>
    <w:rsid w:val="00DB068C"/>
    <w:rsid w:val="00DB0AC4"/>
    <w:rsid w:val="00DB0BE4"/>
    <w:rsid w:val="00DB5979"/>
    <w:rsid w:val="00DC0D7A"/>
    <w:rsid w:val="00DD33E2"/>
    <w:rsid w:val="00DD75CD"/>
    <w:rsid w:val="00DE3AB2"/>
    <w:rsid w:val="00DF02C0"/>
    <w:rsid w:val="00DF1B95"/>
    <w:rsid w:val="00DF4D15"/>
    <w:rsid w:val="00E012A3"/>
    <w:rsid w:val="00E106F5"/>
    <w:rsid w:val="00E125BD"/>
    <w:rsid w:val="00E27611"/>
    <w:rsid w:val="00E31B9C"/>
    <w:rsid w:val="00E448F0"/>
    <w:rsid w:val="00E47214"/>
    <w:rsid w:val="00E5085B"/>
    <w:rsid w:val="00E51F1E"/>
    <w:rsid w:val="00E601E1"/>
    <w:rsid w:val="00E60E6E"/>
    <w:rsid w:val="00E61A57"/>
    <w:rsid w:val="00E658AA"/>
    <w:rsid w:val="00E72FA1"/>
    <w:rsid w:val="00E75932"/>
    <w:rsid w:val="00E920FF"/>
    <w:rsid w:val="00E92B10"/>
    <w:rsid w:val="00E93E85"/>
    <w:rsid w:val="00E93EB6"/>
    <w:rsid w:val="00E94C1A"/>
    <w:rsid w:val="00E9682F"/>
    <w:rsid w:val="00EA158C"/>
    <w:rsid w:val="00EA5602"/>
    <w:rsid w:val="00EC0F51"/>
    <w:rsid w:val="00EC3F41"/>
    <w:rsid w:val="00EC6A32"/>
    <w:rsid w:val="00ED07F7"/>
    <w:rsid w:val="00ED330D"/>
    <w:rsid w:val="00EE500D"/>
    <w:rsid w:val="00EE7826"/>
    <w:rsid w:val="00EF3A28"/>
    <w:rsid w:val="00EF4F99"/>
    <w:rsid w:val="00EF576E"/>
    <w:rsid w:val="00F02615"/>
    <w:rsid w:val="00F073B6"/>
    <w:rsid w:val="00F24BE4"/>
    <w:rsid w:val="00F271E8"/>
    <w:rsid w:val="00F32A43"/>
    <w:rsid w:val="00F41CC2"/>
    <w:rsid w:val="00F57FB7"/>
    <w:rsid w:val="00F66AAA"/>
    <w:rsid w:val="00F7013C"/>
    <w:rsid w:val="00F74C8A"/>
    <w:rsid w:val="00F8206C"/>
    <w:rsid w:val="00F825D5"/>
    <w:rsid w:val="00F8308B"/>
    <w:rsid w:val="00FA24D2"/>
    <w:rsid w:val="00FB6957"/>
    <w:rsid w:val="00FC1772"/>
    <w:rsid w:val="00FC1FEB"/>
    <w:rsid w:val="00FD230D"/>
    <w:rsid w:val="00FD3D0D"/>
    <w:rsid w:val="00FE40AC"/>
    <w:rsid w:val="00FE64B8"/>
    <w:rsid w:val="00FE7834"/>
    <w:rsid w:val="00FF26DC"/>
    <w:rsid w:val="00FF7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C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7C42"/>
    <w:rPr>
      <w:rFonts w:ascii="Segoe UI" w:hAnsi="Segoe UI" w:cs="Segoe UI"/>
      <w:sz w:val="18"/>
      <w:szCs w:val="18"/>
    </w:rPr>
  </w:style>
  <w:style w:type="paragraph" w:styleId="a5">
    <w:name w:val="header"/>
    <w:basedOn w:val="a"/>
    <w:link w:val="a6"/>
    <w:uiPriority w:val="99"/>
    <w:unhideWhenUsed/>
    <w:rsid w:val="00167C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7C42"/>
  </w:style>
  <w:style w:type="paragraph" w:styleId="a7">
    <w:name w:val="footer"/>
    <w:basedOn w:val="a"/>
    <w:link w:val="a8"/>
    <w:uiPriority w:val="99"/>
    <w:unhideWhenUsed/>
    <w:rsid w:val="00167C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7C42"/>
  </w:style>
  <w:style w:type="character" w:styleId="a9">
    <w:name w:val="annotation reference"/>
    <w:basedOn w:val="a0"/>
    <w:uiPriority w:val="99"/>
    <w:semiHidden/>
    <w:unhideWhenUsed/>
    <w:rsid w:val="004A4638"/>
    <w:rPr>
      <w:sz w:val="16"/>
      <w:szCs w:val="16"/>
    </w:rPr>
  </w:style>
  <w:style w:type="paragraph" w:styleId="aa">
    <w:name w:val="annotation text"/>
    <w:basedOn w:val="a"/>
    <w:link w:val="ab"/>
    <w:uiPriority w:val="99"/>
    <w:unhideWhenUsed/>
    <w:rsid w:val="004A4638"/>
    <w:pPr>
      <w:spacing w:line="240" w:lineRule="auto"/>
    </w:pPr>
    <w:rPr>
      <w:sz w:val="20"/>
      <w:szCs w:val="20"/>
    </w:rPr>
  </w:style>
  <w:style w:type="character" w:customStyle="1" w:styleId="ab">
    <w:name w:val="Текст примечания Знак"/>
    <w:basedOn w:val="a0"/>
    <w:link w:val="aa"/>
    <w:uiPriority w:val="99"/>
    <w:rsid w:val="004A4638"/>
    <w:rPr>
      <w:sz w:val="20"/>
      <w:szCs w:val="20"/>
    </w:rPr>
  </w:style>
  <w:style w:type="paragraph" w:styleId="ac">
    <w:name w:val="annotation subject"/>
    <w:basedOn w:val="aa"/>
    <w:next w:val="aa"/>
    <w:link w:val="ad"/>
    <w:uiPriority w:val="99"/>
    <w:semiHidden/>
    <w:unhideWhenUsed/>
    <w:rsid w:val="004A4638"/>
    <w:rPr>
      <w:b/>
      <w:bCs/>
    </w:rPr>
  </w:style>
  <w:style w:type="character" w:customStyle="1" w:styleId="ad">
    <w:name w:val="Тема примечания Знак"/>
    <w:basedOn w:val="ab"/>
    <w:link w:val="ac"/>
    <w:uiPriority w:val="99"/>
    <w:semiHidden/>
    <w:rsid w:val="004A4638"/>
    <w:rPr>
      <w:b/>
      <w:bCs/>
      <w:sz w:val="20"/>
      <w:szCs w:val="20"/>
    </w:rPr>
  </w:style>
  <w:style w:type="paragraph" w:styleId="ae">
    <w:name w:val="Revision"/>
    <w:hidden/>
    <w:uiPriority w:val="99"/>
    <w:semiHidden/>
    <w:rsid w:val="008D3EDD"/>
    <w:pPr>
      <w:spacing w:after="0" w:line="240" w:lineRule="auto"/>
    </w:pPr>
  </w:style>
  <w:style w:type="character" w:styleId="af">
    <w:name w:val="Hyperlink"/>
    <w:basedOn w:val="a0"/>
    <w:uiPriority w:val="99"/>
    <w:unhideWhenUsed/>
    <w:rsid w:val="00C1790F"/>
    <w:rPr>
      <w:color w:val="0563C1" w:themeColor="hyperlink"/>
      <w:u w:val="single"/>
    </w:rPr>
  </w:style>
  <w:style w:type="character" w:customStyle="1" w:styleId="1">
    <w:name w:val="Неразрешенное упоминание1"/>
    <w:basedOn w:val="a0"/>
    <w:uiPriority w:val="99"/>
    <w:semiHidden/>
    <w:unhideWhenUsed/>
    <w:rsid w:val="00C179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C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7C42"/>
    <w:rPr>
      <w:rFonts w:ascii="Segoe UI" w:hAnsi="Segoe UI" w:cs="Segoe UI"/>
      <w:sz w:val="18"/>
      <w:szCs w:val="18"/>
    </w:rPr>
  </w:style>
  <w:style w:type="paragraph" w:styleId="a5">
    <w:name w:val="header"/>
    <w:basedOn w:val="a"/>
    <w:link w:val="a6"/>
    <w:uiPriority w:val="99"/>
    <w:unhideWhenUsed/>
    <w:rsid w:val="00167C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7C42"/>
  </w:style>
  <w:style w:type="paragraph" w:styleId="a7">
    <w:name w:val="footer"/>
    <w:basedOn w:val="a"/>
    <w:link w:val="a8"/>
    <w:uiPriority w:val="99"/>
    <w:unhideWhenUsed/>
    <w:rsid w:val="00167C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7C42"/>
  </w:style>
  <w:style w:type="character" w:styleId="a9">
    <w:name w:val="annotation reference"/>
    <w:basedOn w:val="a0"/>
    <w:uiPriority w:val="99"/>
    <w:semiHidden/>
    <w:unhideWhenUsed/>
    <w:rsid w:val="004A4638"/>
    <w:rPr>
      <w:sz w:val="16"/>
      <w:szCs w:val="16"/>
    </w:rPr>
  </w:style>
  <w:style w:type="paragraph" w:styleId="aa">
    <w:name w:val="annotation text"/>
    <w:basedOn w:val="a"/>
    <w:link w:val="ab"/>
    <w:uiPriority w:val="99"/>
    <w:unhideWhenUsed/>
    <w:rsid w:val="004A4638"/>
    <w:pPr>
      <w:spacing w:line="240" w:lineRule="auto"/>
    </w:pPr>
    <w:rPr>
      <w:sz w:val="20"/>
      <w:szCs w:val="20"/>
    </w:rPr>
  </w:style>
  <w:style w:type="character" w:customStyle="1" w:styleId="ab">
    <w:name w:val="Текст примечания Знак"/>
    <w:basedOn w:val="a0"/>
    <w:link w:val="aa"/>
    <w:uiPriority w:val="99"/>
    <w:rsid w:val="004A4638"/>
    <w:rPr>
      <w:sz w:val="20"/>
      <w:szCs w:val="20"/>
    </w:rPr>
  </w:style>
  <w:style w:type="paragraph" w:styleId="ac">
    <w:name w:val="annotation subject"/>
    <w:basedOn w:val="aa"/>
    <w:next w:val="aa"/>
    <w:link w:val="ad"/>
    <w:uiPriority w:val="99"/>
    <w:semiHidden/>
    <w:unhideWhenUsed/>
    <w:rsid w:val="004A4638"/>
    <w:rPr>
      <w:b/>
      <w:bCs/>
    </w:rPr>
  </w:style>
  <w:style w:type="character" w:customStyle="1" w:styleId="ad">
    <w:name w:val="Тема примечания Знак"/>
    <w:basedOn w:val="ab"/>
    <w:link w:val="ac"/>
    <w:uiPriority w:val="99"/>
    <w:semiHidden/>
    <w:rsid w:val="004A4638"/>
    <w:rPr>
      <w:b/>
      <w:bCs/>
      <w:sz w:val="20"/>
      <w:szCs w:val="20"/>
    </w:rPr>
  </w:style>
  <w:style w:type="paragraph" w:styleId="ae">
    <w:name w:val="Revision"/>
    <w:hidden/>
    <w:uiPriority w:val="99"/>
    <w:semiHidden/>
    <w:rsid w:val="008D3EDD"/>
    <w:pPr>
      <w:spacing w:after="0" w:line="240" w:lineRule="auto"/>
    </w:pPr>
  </w:style>
  <w:style w:type="character" w:styleId="af">
    <w:name w:val="Hyperlink"/>
    <w:basedOn w:val="a0"/>
    <w:uiPriority w:val="99"/>
    <w:unhideWhenUsed/>
    <w:rsid w:val="00C1790F"/>
    <w:rPr>
      <w:color w:val="0563C1" w:themeColor="hyperlink"/>
      <w:u w:val="single"/>
    </w:rPr>
  </w:style>
  <w:style w:type="character" w:customStyle="1" w:styleId="1">
    <w:name w:val="Неразрешенное упоминание1"/>
    <w:basedOn w:val="a0"/>
    <w:uiPriority w:val="99"/>
    <w:semiHidden/>
    <w:unhideWhenUsed/>
    <w:rsid w:val="00C17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59511">
      <w:bodyDiv w:val="1"/>
      <w:marLeft w:val="0"/>
      <w:marRight w:val="0"/>
      <w:marTop w:val="0"/>
      <w:marBottom w:val="0"/>
      <w:divBdr>
        <w:top w:val="none" w:sz="0" w:space="0" w:color="auto"/>
        <w:left w:val="none" w:sz="0" w:space="0" w:color="auto"/>
        <w:bottom w:val="none" w:sz="0" w:space="0" w:color="auto"/>
        <w:right w:val="none" w:sz="0" w:space="0" w:color="auto"/>
      </w:divBdr>
      <w:divsChild>
        <w:div w:id="1087653297">
          <w:marLeft w:val="0"/>
          <w:marRight w:val="0"/>
          <w:marTop w:val="0"/>
          <w:marBottom w:val="0"/>
          <w:divBdr>
            <w:top w:val="none" w:sz="0" w:space="0" w:color="auto"/>
            <w:left w:val="single" w:sz="24" w:space="0" w:color="CED3F1"/>
            <w:bottom w:val="none" w:sz="0" w:space="0" w:color="auto"/>
            <w:right w:val="none" w:sz="0" w:space="0" w:color="auto"/>
          </w:divBdr>
        </w:div>
      </w:divsChild>
    </w:div>
    <w:div w:id="1083451114">
      <w:bodyDiv w:val="1"/>
      <w:marLeft w:val="0"/>
      <w:marRight w:val="0"/>
      <w:marTop w:val="0"/>
      <w:marBottom w:val="0"/>
      <w:divBdr>
        <w:top w:val="none" w:sz="0" w:space="0" w:color="auto"/>
        <w:left w:val="none" w:sz="0" w:space="0" w:color="auto"/>
        <w:bottom w:val="none" w:sz="0" w:space="0" w:color="auto"/>
        <w:right w:val="none" w:sz="0" w:space="0" w:color="auto"/>
      </w:divBdr>
    </w:div>
    <w:div w:id="1902398113">
      <w:bodyDiv w:val="1"/>
      <w:marLeft w:val="0"/>
      <w:marRight w:val="0"/>
      <w:marTop w:val="0"/>
      <w:marBottom w:val="0"/>
      <w:divBdr>
        <w:top w:val="none" w:sz="0" w:space="0" w:color="auto"/>
        <w:left w:val="none" w:sz="0" w:space="0" w:color="auto"/>
        <w:bottom w:val="none" w:sz="0" w:space="0" w:color="auto"/>
        <w:right w:val="none" w:sz="0" w:space="0" w:color="auto"/>
      </w:divBdr>
      <w:divsChild>
        <w:div w:id="1470829138">
          <w:marLeft w:val="0"/>
          <w:marRight w:val="0"/>
          <w:marTop w:val="0"/>
          <w:marBottom w:val="0"/>
          <w:divBdr>
            <w:top w:val="none" w:sz="0" w:space="0" w:color="auto"/>
            <w:left w:val="single" w:sz="24" w:space="0" w:color="CED3F1"/>
            <w:bottom w:val="none" w:sz="0" w:space="0" w:color="auto"/>
            <w:right w:val="none" w:sz="0" w:space="0" w:color="auto"/>
          </w:divBdr>
        </w:div>
      </w:divsChild>
    </w:div>
    <w:div w:id="1987128573">
      <w:bodyDiv w:val="1"/>
      <w:marLeft w:val="0"/>
      <w:marRight w:val="0"/>
      <w:marTop w:val="0"/>
      <w:marBottom w:val="0"/>
      <w:divBdr>
        <w:top w:val="none" w:sz="0" w:space="0" w:color="auto"/>
        <w:left w:val="none" w:sz="0" w:space="0" w:color="auto"/>
        <w:bottom w:val="none" w:sz="0" w:space="0" w:color="auto"/>
        <w:right w:val="none" w:sz="0" w:space="0" w:color="auto"/>
      </w:divBdr>
      <w:divsChild>
        <w:div w:id="297102624">
          <w:marLeft w:val="0"/>
          <w:marRight w:val="0"/>
          <w:marTop w:val="0"/>
          <w:marBottom w:val="0"/>
          <w:divBdr>
            <w:top w:val="none" w:sz="0" w:space="0" w:color="auto"/>
            <w:left w:val="none" w:sz="0" w:space="0" w:color="auto"/>
            <w:bottom w:val="none" w:sz="0" w:space="0" w:color="auto"/>
            <w:right w:val="none" w:sz="0" w:space="0" w:color="auto"/>
          </w:divBdr>
        </w:div>
        <w:div w:id="195896405">
          <w:marLeft w:val="0"/>
          <w:marRight w:val="0"/>
          <w:marTop w:val="0"/>
          <w:marBottom w:val="0"/>
          <w:divBdr>
            <w:top w:val="none" w:sz="0" w:space="0" w:color="auto"/>
            <w:left w:val="none" w:sz="0" w:space="0" w:color="auto"/>
            <w:bottom w:val="none" w:sz="0" w:space="0" w:color="auto"/>
            <w:right w:val="none" w:sz="0" w:space="0" w:color="auto"/>
          </w:divBdr>
        </w:div>
        <w:div w:id="1911496194">
          <w:marLeft w:val="0"/>
          <w:marRight w:val="0"/>
          <w:marTop w:val="0"/>
          <w:marBottom w:val="0"/>
          <w:divBdr>
            <w:top w:val="none" w:sz="0" w:space="0" w:color="auto"/>
            <w:left w:val="none" w:sz="0" w:space="0" w:color="auto"/>
            <w:bottom w:val="none" w:sz="0" w:space="0" w:color="auto"/>
            <w:right w:val="none" w:sz="0" w:space="0" w:color="auto"/>
          </w:divBdr>
        </w:div>
        <w:div w:id="1119832437">
          <w:marLeft w:val="0"/>
          <w:marRight w:val="0"/>
          <w:marTop w:val="0"/>
          <w:marBottom w:val="0"/>
          <w:divBdr>
            <w:top w:val="none" w:sz="0" w:space="0" w:color="auto"/>
            <w:left w:val="none" w:sz="0" w:space="0" w:color="auto"/>
            <w:bottom w:val="none" w:sz="0" w:space="0" w:color="auto"/>
            <w:right w:val="none" w:sz="0" w:space="0" w:color="auto"/>
          </w:divBdr>
        </w:div>
        <w:div w:id="762723647">
          <w:marLeft w:val="0"/>
          <w:marRight w:val="0"/>
          <w:marTop w:val="0"/>
          <w:marBottom w:val="0"/>
          <w:divBdr>
            <w:top w:val="none" w:sz="0" w:space="0" w:color="auto"/>
            <w:left w:val="none" w:sz="0" w:space="0" w:color="auto"/>
            <w:bottom w:val="none" w:sz="0" w:space="0" w:color="auto"/>
            <w:right w:val="none" w:sz="0" w:space="0" w:color="auto"/>
          </w:divBdr>
        </w:div>
        <w:div w:id="616717972">
          <w:marLeft w:val="0"/>
          <w:marRight w:val="0"/>
          <w:marTop w:val="0"/>
          <w:marBottom w:val="0"/>
          <w:divBdr>
            <w:top w:val="none" w:sz="0" w:space="0" w:color="auto"/>
            <w:left w:val="none" w:sz="0" w:space="0" w:color="auto"/>
            <w:bottom w:val="none" w:sz="0" w:space="0" w:color="auto"/>
            <w:right w:val="none" w:sz="0" w:space="0" w:color="auto"/>
          </w:divBdr>
        </w:div>
        <w:div w:id="1941794752">
          <w:marLeft w:val="0"/>
          <w:marRight w:val="0"/>
          <w:marTop w:val="0"/>
          <w:marBottom w:val="0"/>
          <w:divBdr>
            <w:top w:val="none" w:sz="0" w:space="0" w:color="auto"/>
            <w:left w:val="none" w:sz="0" w:space="0" w:color="auto"/>
            <w:bottom w:val="none" w:sz="0" w:space="0" w:color="auto"/>
            <w:right w:val="none" w:sz="0" w:space="0" w:color="auto"/>
          </w:divBdr>
        </w:div>
        <w:div w:id="1321152611">
          <w:marLeft w:val="0"/>
          <w:marRight w:val="0"/>
          <w:marTop w:val="0"/>
          <w:marBottom w:val="0"/>
          <w:divBdr>
            <w:top w:val="none" w:sz="0" w:space="0" w:color="auto"/>
            <w:left w:val="none" w:sz="0" w:space="0" w:color="auto"/>
            <w:bottom w:val="none" w:sz="0" w:space="0" w:color="auto"/>
            <w:right w:val="none" w:sz="0" w:space="0" w:color="auto"/>
          </w:divBdr>
        </w:div>
        <w:div w:id="1794909100">
          <w:marLeft w:val="0"/>
          <w:marRight w:val="0"/>
          <w:marTop w:val="0"/>
          <w:marBottom w:val="0"/>
          <w:divBdr>
            <w:top w:val="none" w:sz="0" w:space="0" w:color="auto"/>
            <w:left w:val="none" w:sz="0" w:space="0" w:color="auto"/>
            <w:bottom w:val="none" w:sz="0" w:space="0" w:color="auto"/>
            <w:right w:val="none" w:sz="0" w:space="0" w:color="auto"/>
          </w:divBdr>
        </w:div>
        <w:div w:id="398793609">
          <w:marLeft w:val="0"/>
          <w:marRight w:val="0"/>
          <w:marTop w:val="0"/>
          <w:marBottom w:val="0"/>
          <w:divBdr>
            <w:top w:val="none" w:sz="0" w:space="0" w:color="auto"/>
            <w:left w:val="none" w:sz="0" w:space="0" w:color="auto"/>
            <w:bottom w:val="none" w:sz="0" w:space="0" w:color="auto"/>
            <w:right w:val="none" w:sz="0" w:space="0" w:color="auto"/>
          </w:divBdr>
        </w:div>
        <w:div w:id="1408844139">
          <w:marLeft w:val="0"/>
          <w:marRight w:val="0"/>
          <w:marTop w:val="0"/>
          <w:marBottom w:val="0"/>
          <w:divBdr>
            <w:top w:val="none" w:sz="0" w:space="0" w:color="auto"/>
            <w:left w:val="none" w:sz="0" w:space="0" w:color="auto"/>
            <w:bottom w:val="none" w:sz="0" w:space="0" w:color="auto"/>
            <w:right w:val="none" w:sz="0" w:space="0" w:color="auto"/>
          </w:divBdr>
        </w:div>
        <w:div w:id="1303190330">
          <w:marLeft w:val="0"/>
          <w:marRight w:val="0"/>
          <w:marTop w:val="0"/>
          <w:marBottom w:val="0"/>
          <w:divBdr>
            <w:top w:val="none" w:sz="0" w:space="0" w:color="auto"/>
            <w:left w:val="none" w:sz="0" w:space="0" w:color="auto"/>
            <w:bottom w:val="none" w:sz="0" w:space="0" w:color="auto"/>
            <w:right w:val="none" w:sz="0" w:space="0" w:color="auto"/>
          </w:divBdr>
        </w:div>
        <w:div w:id="6908327">
          <w:marLeft w:val="0"/>
          <w:marRight w:val="0"/>
          <w:marTop w:val="0"/>
          <w:marBottom w:val="0"/>
          <w:divBdr>
            <w:top w:val="none" w:sz="0" w:space="0" w:color="auto"/>
            <w:left w:val="none" w:sz="0" w:space="0" w:color="auto"/>
            <w:bottom w:val="none" w:sz="0" w:space="0" w:color="auto"/>
            <w:right w:val="none" w:sz="0" w:space="0" w:color="auto"/>
          </w:divBdr>
        </w:div>
        <w:div w:id="1275551062">
          <w:marLeft w:val="0"/>
          <w:marRight w:val="0"/>
          <w:marTop w:val="0"/>
          <w:marBottom w:val="0"/>
          <w:divBdr>
            <w:top w:val="none" w:sz="0" w:space="0" w:color="auto"/>
            <w:left w:val="none" w:sz="0" w:space="0" w:color="auto"/>
            <w:bottom w:val="none" w:sz="0" w:space="0" w:color="auto"/>
            <w:right w:val="none" w:sz="0" w:space="0" w:color="auto"/>
          </w:divBdr>
        </w:div>
        <w:div w:id="1603537064">
          <w:marLeft w:val="0"/>
          <w:marRight w:val="0"/>
          <w:marTop w:val="0"/>
          <w:marBottom w:val="0"/>
          <w:divBdr>
            <w:top w:val="none" w:sz="0" w:space="0" w:color="auto"/>
            <w:left w:val="none" w:sz="0" w:space="0" w:color="auto"/>
            <w:bottom w:val="none" w:sz="0" w:space="0" w:color="auto"/>
            <w:right w:val="none" w:sz="0" w:space="0" w:color="auto"/>
          </w:divBdr>
        </w:div>
        <w:div w:id="718357991">
          <w:marLeft w:val="0"/>
          <w:marRight w:val="0"/>
          <w:marTop w:val="0"/>
          <w:marBottom w:val="0"/>
          <w:divBdr>
            <w:top w:val="none" w:sz="0" w:space="0" w:color="auto"/>
            <w:left w:val="none" w:sz="0" w:space="0" w:color="auto"/>
            <w:bottom w:val="none" w:sz="0" w:space="0" w:color="auto"/>
            <w:right w:val="none" w:sz="0" w:space="0" w:color="auto"/>
          </w:divBdr>
        </w:div>
        <w:div w:id="1545436790">
          <w:marLeft w:val="0"/>
          <w:marRight w:val="0"/>
          <w:marTop w:val="0"/>
          <w:marBottom w:val="0"/>
          <w:divBdr>
            <w:top w:val="none" w:sz="0" w:space="0" w:color="auto"/>
            <w:left w:val="none" w:sz="0" w:space="0" w:color="auto"/>
            <w:bottom w:val="none" w:sz="0" w:space="0" w:color="auto"/>
            <w:right w:val="none" w:sz="0" w:space="0" w:color="auto"/>
          </w:divBdr>
        </w:div>
        <w:div w:id="894782033">
          <w:marLeft w:val="0"/>
          <w:marRight w:val="0"/>
          <w:marTop w:val="0"/>
          <w:marBottom w:val="0"/>
          <w:divBdr>
            <w:top w:val="none" w:sz="0" w:space="0" w:color="auto"/>
            <w:left w:val="none" w:sz="0" w:space="0" w:color="auto"/>
            <w:bottom w:val="none" w:sz="0" w:space="0" w:color="auto"/>
            <w:right w:val="none" w:sz="0" w:space="0" w:color="auto"/>
          </w:divBdr>
        </w:div>
        <w:div w:id="903954320">
          <w:marLeft w:val="0"/>
          <w:marRight w:val="0"/>
          <w:marTop w:val="0"/>
          <w:marBottom w:val="0"/>
          <w:divBdr>
            <w:top w:val="none" w:sz="0" w:space="0" w:color="auto"/>
            <w:left w:val="none" w:sz="0" w:space="0" w:color="auto"/>
            <w:bottom w:val="none" w:sz="0" w:space="0" w:color="auto"/>
            <w:right w:val="none" w:sz="0" w:space="0" w:color="auto"/>
          </w:divBdr>
        </w:div>
        <w:div w:id="173034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00317FAB1CB8FAD8B390FF6B61CFBB986C1D7A61E921C6D272397D6i4y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22B6-DFCE-4E72-8910-0A8CC46A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2948</Words>
  <Characters>16807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PS</dc:creator>
  <cp:lastModifiedBy>Андрюхина Оксана Валерьевна</cp:lastModifiedBy>
  <cp:revision>2</cp:revision>
  <cp:lastPrinted>2023-11-08T08:17:00Z</cp:lastPrinted>
  <dcterms:created xsi:type="dcterms:W3CDTF">2023-11-13T07:21:00Z</dcterms:created>
  <dcterms:modified xsi:type="dcterms:W3CDTF">2023-11-13T07:21:00Z</dcterms:modified>
</cp:coreProperties>
</file>