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8F" w:rsidRPr="00F2578F" w:rsidRDefault="00F2578F" w:rsidP="00F2578F">
      <w:pPr>
        <w:spacing w:after="1" w:line="22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578F">
        <w:rPr>
          <w:rFonts w:ascii="Times New Roman" w:eastAsia="Times New Roman" w:hAnsi="Times New Roman" w:cs="Times New Roman"/>
          <w:b/>
          <w:sz w:val="28"/>
          <w:szCs w:val="28"/>
        </w:rPr>
        <w:t>РЕКЛАМА</w:t>
      </w:r>
    </w:p>
    <w:p w:rsidR="00F2578F" w:rsidRPr="00F2578F" w:rsidRDefault="00F2578F" w:rsidP="00F2578F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78F" w:rsidRPr="00F2578F" w:rsidRDefault="00F2578F" w:rsidP="00F2578F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8F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F25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F2578F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F2578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2578F">
        <w:rPr>
          <w:rFonts w:ascii="Times New Roman" w:eastAsia="Times New Roman" w:hAnsi="Times New Roman" w:cs="Times New Roman"/>
          <w:sz w:val="28"/>
          <w:szCs w:val="28"/>
        </w:rPr>
        <w:t xml:space="preserve"> от 16.04.2022 N 106-ФЗ</w:t>
      </w:r>
      <w:r w:rsidRPr="00F257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578F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</w:t>
      </w:r>
      <w:proofErr w:type="gramStart"/>
      <w:r w:rsidRPr="00F2578F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78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разрешение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578F">
        <w:rPr>
          <w:rFonts w:ascii="Times New Roman" w:eastAsia="Times New Roman" w:hAnsi="Times New Roman" w:cs="Times New Roman"/>
          <w:b/>
          <w:sz w:val="28"/>
          <w:szCs w:val="28"/>
        </w:rPr>
        <w:t>на установку и эксплуатацию рекламной конструкции подлежит аннулированию в случае отсутствия согласия собственников помещений в многоквартирном доме</w:t>
      </w:r>
    </w:p>
    <w:p w:rsidR="00F2578F" w:rsidRPr="00F2578F" w:rsidRDefault="00F2578F" w:rsidP="00F2578F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8F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наделены полномочием принимать решения об отказе в выдаче разрешения на установку и эксплуатацию рекламной конструкции в случае отсутствия согласия собственников помещений в многоквартирном доме на присоединение рекламной конструкции к общему имуществу собственников этих помещений.</w:t>
      </w:r>
    </w:p>
    <w:p w:rsidR="00F2578F" w:rsidRPr="00F2578F" w:rsidRDefault="00F2578F" w:rsidP="00F2578F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8F">
        <w:rPr>
          <w:rFonts w:ascii="Times New Roman" w:eastAsia="Times New Roman" w:hAnsi="Times New Roman" w:cs="Times New Roman"/>
          <w:sz w:val="28"/>
          <w:szCs w:val="28"/>
        </w:rPr>
        <w:t>В случае если разрешение на установку и эксплуатацию рекламной конструкции было выдано в отсутствие указанного согласия, это разрешение подлежит аннулированию на основании предписания антимонопольного органа.</w:t>
      </w:r>
    </w:p>
    <w:p w:rsidR="00F2578F" w:rsidRDefault="00F2578F" w:rsidP="00F25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78F" w:rsidRPr="00F2578F" w:rsidRDefault="00F2578F" w:rsidP="00F25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2578F" w:rsidRPr="00F2578F" w:rsidRDefault="00F2578F" w:rsidP="00F25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8F">
        <w:rPr>
          <w:rFonts w:ascii="Times New Roman" w:eastAsia="Times New Roman" w:hAnsi="Times New Roman" w:cs="Times New Roman"/>
          <w:sz w:val="28"/>
          <w:szCs w:val="28"/>
        </w:rPr>
        <w:t>Начало действия документа - 17.05.2022.</w:t>
      </w:r>
    </w:p>
    <w:p w:rsidR="00DD5379" w:rsidRPr="00F2578F" w:rsidRDefault="00DD5379">
      <w:pPr>
        <w:rPr>
          <w:rFonts w:ascii="Times New Roman" w:hAnsi="Times New Roman" w:cs="Times New Roman"/>
          <w:sz w:val="28"/>
          <w:szCs w:val="28"/>
        </w:rPr>
      </w:pPr>
    </w:p>
    <w:sectPr w:rsidR="00DD5379" w:rsidRPr="00F2578F" w:rsidSect="00101AF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A7"/>
    <w:rsid w:val="009D61A7"/>
    <w:rsid w:val="00DD5379"/>
    <w:rsid w:val="00F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5DFB0-E9DB-412E-9B5E-EF784A3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2D82FFEB324B945B419E71FD3A2EBEEC4E0EF433C4CFAF64756C0EED12EA71B16467E20D57E80E5698491553L6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2022-05-12T07:44:00Z</dcterms:created>
  <dcterms:modified xsi:type="dcterms:W3CDTF">2022-05-12T07:45:00Z</dcterms:modified>
</cp:coreProperties>
</file>